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E" w:rsidRPr="00A73DC1" w:rsidRDefault="00295ACF" w:rsidP="00E9760E">
      <w:pPr>
        <w:pStyle w:val="1"/>
        <w:spacing w:line="240" w:lineRule="auto"/>
        <w:jc w:val="center"/>
        <w:rPr>
          <w:b/>
          <w:bCs/>
          <w:color w:val="008000"/>
          <w:szCs w:val="28"/>
          <w:u w:val="none"/>
          <w:rtl/>
        </w:rPr>
      </w:pPr>
      <w:r w:rsidRPr="00295ACF">
        <w:rPr>
          <w:rFonts w:ascii="AvantGarde Md BT" w:hAnsi="AvantGarde Md BT"/>
          <w:b/>
          <w:bCs/>
          <w:color w:val="008000"/>
          <w:szCs w:val="28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3.15pt;margin-top:9pt;width:42.75pt;height:51pt;z-index:251657728">
            <v:imagedata r:id="rId6" o:title=""/>
            <w10:wrap type="square" side="left"/>
          </v:shape>
          <o:OLEObject Type="Embed" ProgID="CorelDRAW.Graphic.6" ShapeID="_x0000_s1026" DrawAspect="Content" ObjectID="_1511754470" r:id="rId7"/>
        </w:pict>
      </w:r>
      <w:r w:rsidR="00E9760E" w:rsidRPr="00A73DC1">
        <w:rPr>
          <w:b/>
          <w:bCs/>
          <w:color w:val="008000"/>
          <w:szCs w:val="28"/>
          <w:u w:val="none"/>
          <w:rtl/>
        </w:rPr>
        <w:t>המועצה לייצור ושיווק כותנה בע"מ</w:t>
      </w:r>
    </w:p>
    <w:p w:rsidR="00E9760E" w:rsidRPr="00A73DC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4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E9760E" w:rsidRPr="0045559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E9760E" w:rsidRPr="00455591" w:rsidRDefault="00E9760E" w:rsidP="00E9760E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E9760E" w:rsidRPr="00A73DC1" w:rsidRDefault="00E9760E" w:rsidP="00E9760E">
      <w:pPr>
        <w:pStyle w:val="2"/>
        <w:ind w:right="-426"/>
        <w:jc w:val="center"/>
        <w:rPr>
          <w:rFonts w:cs="Times New Roman"/>
          <w:color w:val="5A0000"/>
          <w:rtl/>
        </w:rPr>
      </w:pPr>
      <w:r w:rsidRPr="00A73DC1">
        <w:rPr>
          <w:color w:val="5A0000"/>
          <w:rtl/>
        </w:rPr>
        <w:t>טל</w:t>
      </w:r>
      <w:r w:rsidRPr="00A73DC1">
        <w:rPr>
          <w:rFonts w:hint="cs"/>
          <w:color w:val="5A0000"/>
          <w:rtl/>
        </w:rPr>
        <w:t>'</w:t>
      </w:r>
      <w:r w:rsidRPr="00A73DC1">
        <w:rPr>
          <w:color w:val="5A0000"/>
          <w:rtl/>
        </w:rPr>
        <w:t xml:space="preserve">: </w:t>
      </w:r>
      <w:r w:rsidRPr="00A73DC1">
        <w:rPr>
          <w:rFonts w:cs="Times New Roman"/>
          <w:color w:val="5A0000"/>
          <w:rtl/>
        </w:rPr>
        <w:t>09-</w:t>
      </w:r>
      <w:r w:rsidRPr="00A73DC1">
        <w:rPr>
          <w:rFonts w:cs="Times New Roman" w:hint="cs"/>
          <w:color w:val="5A0000"/>
          <w:rtl/>
        </w:rPr>
        <w:t>9604000</w:t>
      </w:r>
      <w:r w:rsidRPr="00A73DC1">
        <w:rPr>
          <w:color w:val="5A0000"/>
          <w:rtl/>
        </w:rPr>
        <w:t xml:space="preserve"> (רב-קווי),פקס: </w:t>
      </w:r>
      <w:r w:rsidRPr="00A73DC1">
        <w:rPr>
          <w:rFonts w:cs="Times New Roman" w:hint="cs"/>
          <w:color w:val="5A0000"/>
          <w:rtl/>
        </w:rPr>
        <w:t>09-9604030</w:t>
      </w:r>
      <w:r w:rsidRPr="00A73DC1">
        <w:rPr>
          <w:rFonts w:hint="cs"/>
          <w:color w:val="5A0000"/>
          <w:rtl/>
        </w:rPr>
        <w:t xml:space="preserve"> </w:t>
      </w:r>
      <w:r w:rsidRPr="00A73DC1">
        <w:rPr>
          <w:color w:val="5A0000"/>
        </w:rPr>
        <w:t xml:space="preserve">Tel: </w:t>
      </w:r>
      <w:r w:rsidRPr="00A73DC1">
        <w:rPr>
          <w:rFonts w:cs="Times New Roman"/>
          <w:color w:val="5A0000"/>
        </w:rPr>
        <w:t>972-9-9604003</w:t>
      </w:r>
      <w:r w:rsidRPr="00A73DC1">
        <w:rPr>
          <w:color w:val="5A0000"/>
        </w:rPr>
        <w:t xml:space="preserve">, Fax: </w:t>
      </w:r>
      <w:r w:rsidRPr="00A73DC1">
        <w:rPr>
          <w:rFonts w:cs="Times New Roman"/>
          <w:color w:val="5A0000"/>
        </w:rPr>
        <w:t>972-9-9604010</w:t>
      </w:r>
    </w:p>
    <w:p w:rsidR="008C62A9" w:rsidRPr="00756950" w:rsidRDefault="0071041F" w:rsidP="00F136E5">
      <w:pPr>
        <w:rPr>
          <w:sz w:val="24"/>
          <w:rtl/>
        </w:rPr>
      </w:pP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Pr="00756950">
        <w:rPr>
          <w:rFonts w:hint="cs"/>
          <w:sz w:val="24"/>
          <w:rtl/>
        </w:rPr>
        <w:tab/>
      </w:r>
      <w:r w:rsidR="005E7B4E" w:rsidRPr="00756950">
        <w:rPr>
          <w:rFonts w:hint="cs"/>
          <w:sz w:val="24"/>
          <w:rtl/>
        </w:rPr>
        <w:tab/>
      </w:r>
      <w:r w:rsidR="005E7B4E" w:rsidRPr="00756950">
        <w:rPr>
          <w:rFonts w:hint="cs"/>
          <w:sz w:val="24"/>
          <w:rtl/>
        </w:rPr>
        <w:tab/>
      </w:r>
      <w:r w:rsidR="00370C34" w:rsidRPr="00756950">
        <w:rPr>
          <w:rFonts w:hint="cs"/>
          <w:sz w:val="24"/>
          <w:rtl/>
        </w:rPr>
        <w:tab/>
      </w:r>
    </w:p>
    <w:p w:rsidR="001230CD" w:rsidRPr="00756950" w:rsidRDefault="00C076CA" w:rsidP="00571E34">
      <w:pPr>
        <w:jc w:val="right"/>
        <w:rPr>
          <w:sz w:val="24"/>
          <w:rtl/>
        </w:rPr>
      </w:pPr>
      <w:r>
        <w:rPr>
          <w:rFonts w:hint="cs"/>
          <w:sz w:val="24"/>
          <w:rtl/>
        </w:rPr>
        <w:t>15 בדצמבר</w:t>
      </w:r>
      <w:r w:rsidR="00F24F33">
        <w:rPr>
          <w:rFonts w:hint="cs"/>
          <w:sz w:val="24"/>
          <w:rtl/>
        </w:rPr>
        <w:t xml:space="preserve"> </w:t>
      </w:r>
      <w:r w:rsidR="00212CD6" w:rsidRPr="00756950">
        <w:rPr>
          <w:rFonts w:hint="cs"/>
          <w:sz w:val="24"/>
          <w:rtl/>
        </w:rPr>
        <w:t>2015</w:t>
      </w:r>
    </w:p>
    <w:p w:rsidR="00393F8A" w:rsidRDefault="00365C84" w:rsidP="00C076CA">
      <w:pPr>
        <w:ind w:left="720"/>
        <w:rPr>
          <w:sz w:val="24"/>
          <w:rtl/>
        </w:rPr>
      </w:pPr>
      <w:r w:rsidRPr="00756950">
        <w:rPr>
          <w:rFonts w:hint="cs"/>
          <w:sz w:val="24"/>
          <w:rtl/>
        </w:rPr>
        <w:t>למגדלים שלום,</w:t>
      </w:r>
      <w:r w:rsidR="003543F1">
        <w:rPr>
          <w:rFonts w:hint="cs"/>
          <w:sz w:val="24"/>
          <w:rtl/>
        </w:rPr>
        <w:br/>
      </w:r>
      <w:r w:rsidR="00C076CA">
        <w:rPr>
          <w:rFonts w:hint="cs"/>
          <w:sz w:val="24"/>
          <w:rtl/>
        </w:rPr>
        <w:t>עונת הניפוט והמיון נמצאת בעיצומה.</w:t>
      </w:r>
    </w:p>
    <w:p w:rsidR="00C076CA" w:rsidRDefault="00C076CA" w:rsidP="00C076CA">
      <w:pPr>
        <w:ind w:left="720"/>
        <w:rPr>
          <w:sz w:val="24"/>
          <w:rtl/>
        </w:rPr>
      </w:pPr>
      <w:r>
        <w:rPr>
          <w:rFonts w:hint="cs"/>
          <w:sz w:val="24"/>
          <w:rtl/>
        </w:rPr>
        <w:t>כולנו מייחלים לגשמי ברכה.</w:t>
      </w:r>
    </w:p>
    <w:p w:rsidR="00D63C19" w:rsidRPr="00756950" w:rsidRDefault="00D63C19" w:rsidP="00212CD6">
      <w:pPr>
        <w:pStyle w:val="a6"/>
        <w:rPr>
          <w:sz w:val="24"/>
          <w:rtl/>
        </w:rPr>
      </w:pPr>
    </w:p>
    <w:p w:rsidR="004E0B0B" w:rsidRDefault="00C076CA" w:rsidP="00C076CA">
      <w:pPr>
        <w:numPr>
          <w:ilvl w:val="0"/>
          <w:numId w:val="2"/>
        </w:numPr>
        <w:rPr>
          <w:sz w:val="24"/>
        </w:rPr>
      </w:pPr>
      <w:r>
        <w:rPr>
          <w:rFonts w:hint="cs"/>
          <w:b/>
          <w:bCs/>
          <w:sz w:val="24"/>
          <w:u w:val="single"/>
          <w:rtl/>
        </w:rPr>
        <w:t xml:space="preserve">יבול, </w:t>
      </w:r>
      <w:r w:rsidR="00AB0FB9">
        <w:rPr>
          <w:rFonts w:hint="cs"/>
          <w:b/>
          <w:bCs/>
          <w:sz w:val="24"/>
          <w:u w:val="single"/>
          <w:rtl/>
        </w:rPr>
        <w:t>קטיף וניפוט</w:t>
      </w:r>
      <w:r w:rsidR="00AB0FB9">
        <w:rPr>
          <w:b/>
          <w:bCs/>
          <w:sz w:val="24"/>
          <w:u w:val="single"/>
          <w:rtl/>
        </w:rPr>
        <w:br/>
      </w:r>
      <w:r>
        <w:rPr>
          <w:rFonts w:hint="cs"/>
          <w:sz w:val="24"/>
          <w:rtl/>
        </w:rPr>
        <w:t>ניפוט הכותנה מתקדם ללא ארועים חריגים. הצפי הוא כי סיבי הדרום יסיימו סביב סוף השנה האזרחית, ומנפטת העמק כשלושה שבועות מאוחר יותר.</w:t>
      </w:r>
      <w:r>
        <w:rPr>
          <w:sz w:val="24"/>
          <w:rtl/>
        </w:rPr>
        <w:br/>
      </w:r>
      <w:r>
        <w:rPr>
          <w:rFonts w:hint="cs"/>
          <w:sz w:val="24"/>
          <w:rtl/>
        </w:rPr>
        <w:t>יבול הפימה הצפוי הוא כ-16.6 אלף טון, כ-185 ק"ג/דונם</w:t>
      </w:r>
      <w:r w:rsidR="00502CE4">
        <w:rPr>
          <w:rFonts w:hint="cs"/>
          <w:sz w:val="24"/>
          <w:rtl/>
        </w:rPr>
        <w:t>.</w:t>
      </w:r>
      <w:r>
        <w:rPr>
          <w:sz w:val="24"/>
          <w:rtl/>
        </w:rPr>
        <w:br/>
      </w:r>
      <w:r>
        <w:rPr>
          <w:rFonts w:hint="cs"/>
          <w:sz w:val="24"/>
          <w:rtl/>
        </w:rPr>
        <w:t>יבול האקלפי הוא כ-1.3 אלף טון, כ- 205 ק"ג/דונם.</w:t>
      </w:r>
      <w:r>
        <w:rPr>
          <w:sz w:val="24"/>
          <w:rtl/>
        </w:rPr>
        <w:br/>
      </w:r>
      <w:r>
        <w:rPr>
          <w:rFonts w:hint="cs"/>
          <w:sz w:val="24"/>
          <w:rtl/>
        </w:rPr>
        <w:t>הגשמים החזקים שירדו במספר מופעים החל מתחילת חודש אוקטובר, פגעו ביבול הכותנה אך בעיקר באיכות הפימה. שיעור האיכות הגבוה, מיון 20, ירד מ-60-80% בשנה רגילה, לכ-40% בלבד.</w:t>
      </w:r>
      <w:r>
        <w:rPr>
          <w:sz w:val="24"/>
          <w:rtl/>
        </w:rPr>
        <w:br/>
      </w:r>
      <w:r w:rsidR="00502CE4">
        <w:rPr>
          <w:rFonts w:hint="cs"/>
          <w:sz w:val="24"/>
          <w:rtl/>
        </w:rPr>
        <w:t>שיפור מרשים נמצא בעדינות הפימה,</w:t>
      </w:r>
      <w:r>
        <w:rPr>
          <w:rFonts w:hint="cs"/>
          <w:sz w:val="24"/>
          <w:rtl/>
        </w:rPr>
        <w:t xml:space="preserve"> פרמטר שהיווה את עקב אכילס של הכותנה הישראלית בשנים האחרונות. מרבית הסיבים נמדדו בטווח של 4-4.3 </w:t>
      </w:r>
      <w:r>
        <w:rPr>
          <w:sz w:val="24"/>
          <w:rtl/>
        </w:rPr>
        <w:t>–</w:t>
      </w:r>
      <w:r w:rsidR="00502CE4">
        <w:rPr>
          <w:rFonts w:hint="cs"/>
          <w:sz w:val="24"/>
          <w:rtl/>
        </w:rPr>
        <w:t xml:space="preserve"> טווח הרצוי למטויות. שיפור מסוי</w:t>
      </w:r>
      <w:r>
        <w:rPr>
          <w:rFonts w:hint="cs"/>
          <w:sz w:val="24"/>
          <w:rtl/>
        </w:rPr>
        <w:t>ם נמדד גם בחוזק הסיבים.</w:t>
      </w:r>
      <w:r>
        <w:rPr>
          <w:sz w:val="24"/>
          <w:rtl/>
        </w:rPr>
        <w:br/>
      </w:r>
    </w:p>
    <w:p w:rsidR="00000AA7" w:rsidRDefault="00AB0FB9" w:rsidP="0056196F">
      <w:pPr>
        <w:numPr>
          <w:ilvl w:val="0"/>
          <w:numId w:val="2"/>
        </w:numPr>
        <w:rPr>
          <w:sz w:val="24"/>
        </w:rPr>
      </w:pPr>
      <w:r>
        <w:rPr>
          <w:rFonts w:hint="cs"/>
          <w:b/>
          <w:bCs/>
          <w:sz w:val="24"/>
          <w:u w:val="single"/>
          <w:rtl/>
        </w:rPr>
        <w:t>מהנעשה בשוק</w:t>
      </w:r>
      <w:r w:rsidR="004E0B0B">
        <w:rPr>
          <w:b/>
          <w:bCs/>
          <w:sz w:val="24"/>
          <w:u w:val="single"/>
          <w:rtl/>
        </w:rPr>
        <w:br/>
      </w:r>
      <w:r w:rsidRPr="00D85BC9">
        <w:rPr>
          <w:rFonts w:hint="cs"/>
          <w:b/>
          <w:bCs/>
          <w:sz w:val="24"/>
          <w:rtl/>
        </w:rPr>
        <w:t>שוק הכותנה</w:t>
      </w:r>
      <w:r>
        <w:rPr>
          <w:rFonts w:hint="cs"/>
          <w:sz w:val="24"/>
          <w:rtl/>
        </w:rPr>
        <w:t xml:space="preserve"> </w:t>
      </w:r>
      <w:r w:rsidR="00F413EA">
        <w:rPr>
          <w:rFonts w:hint="cs"/>
          <w:sz w:val="24"/>
          <w:rtl/>
        </w:rPr>
        <w:t xml:space="preserve">ממשיך לשמור על היציבות </w:t>
      </w:r>
      <w:proofErr w:type="spellStart"/>
      <w:r w:rsidR="00F413EA">
        <w:rPr>
          <w:rFonts w:hint="cs"/>
          <w:sz w:val="24"/>
          <w:rtl/>
        </w:rPr>
        <w:t>שמאפינת</w:t>
      </w:r>
      <w:proofErr w:type="spellEnd"/>
      <w:r w:rsidR="00F413EA">
        <w:rPr>
          <w:rFonts w:hint="cs"/>
          <w:sz w:val="24"/>
          <w:rtl/>
        </w:rPr>
        <w:t xml:space="preserve"> אותו בשנה האחרונה. מחיר הבורסה מתחת ל-65 סנט/ליברה ואינדקס </w:t>
      </w:r>
      <w:r w:rsidR="00F413EA">
        <w:rPr>
          <w:rFonts w:hint="cs"/>
          <w:sz w:val="24"/>
        </w:rPr>
        <w:t>A</w:t>
      </w:r>
      <w:r w:rsidR="00F413EA">
        <w:rPr>
          <w:rFonts w:hint="cs"/>
          <w:sz w:val="24"/>
          <w:rtl/>
        </w:rPr>
        <w:t xml:space="preserve"> סביב 70 סנט/ליברה.</w:t>
      </w:r>
      <w:r w:rsidR="00F413EA">
        <w:rPr>
          <w:sz w:val="24"/>
          <w:rtl/>
        </w:rPr>
        <w:br/>
      </w:r>
      <w:r w:rsidR="00F413EA">
        <w:rPr>
          <w:rFonts w:hint="cs"/>
          <w:sz w:val="24"/>
          <w:rtl/>
        </w:rPr>
        <w:t xml:space="preserve">ישנה ירידה בתחזית היצור העולמית </w:t>
      </w:r>
      <w:r w:rsidR="0056196F">
        <w:rPr>
          <w:rFonts w:hint="cs"/>
          <w:sz w:val="24"/>
          <w:rtl/>
        </w:rPr>
        <w:t>א</w:t>
      </w:r>
      <w:r w:rsidR="00F413EA">
        <w:rPr>
          <w:rFonts w:hint="cs"/>
          <w:sz w:val="24"/>
          <w:rtl/>
        </w:rPr>
        <w:t>ם כי עדיין ההשפעה על המלאי האדיר קטנה.</w:t>
      </w:r>
      <w:r w:rsidR="00F413EA">
        <w:rPr>
          <w:sz w:val="24"/>
          <w:rtl/>
        </w:rPr>
        <w:br/>
      </w:r>
      <w:r w:rsidR="002F0C9B">
        <w:rPr>
          <w:rFonts w:hint="cs"/>
          <w:sz w:val="24"/>
          <w:rtl/>
        </w:rPr>
        <w:t xml:space="preserve">בשוק </w:t>
      </w:r>
      <w:r w:rsidR="002F0C9B" w:rsidRPr="002F0C9B">
        <w:rPr>
          <w:rFonts w:hint="cs"/>
          <w:b/>
          <w:bCs/>
          <w:sz w:val="24"/>
          <w:rtl/>
        </w:rPr>
        <w:t>הסיב הארוך</w:t>
      </w:r>
      <w:r w:rsidR="00A55A21">
        <w:rPr>
          <w:rFonts w:hint="cs"/>
          <w:sz w:val="24"/>
          <w:rtl/>
        </w:rPr>
        <w:t xml:space="preserve"> </w:t>
      </w:r>
      <w:r w:rsidR="00F413EA">
        <w:rPr>
          <w:rFonts w:hint="cs"/>
          <w:sz w:val="24"/>
          <w:rtl/>
        </w:rPr>
        <w:t>אנו עדים להמשך הירידה המתונה אך הקבועה במחירי הסיבים ומנגד התאוששות מתונה בביקוש.</w:t>
      </w:r>
      <w:r w:rsidR="00F413EA">
        <w:rPr>
          <w:sz w:val="24"/>
          <w:rtl/>
        </w:rPr>
        <w:br/>
      </w:r>
      <w:r w:rsidR="00F413EA">
        <w:rPr>
          <w:rFonts w:hint="cs"/>
          <w:sz w:val="24"/>
          <w:rtl/>
        </w:rPr>
        <w:t xml:space="preserve">הכותנה הישראלית ממשיכה </w:t>
      </w:r>
      <w:proofErr w:type="spellStart"/>
      <w:r w:rsidR="00F413EA">
        <w:rPr>
          <w:rFonts w:hint="cs"/>
          <w:sz w:val="24"/>
          <w:rtl/>
        </w:rPr>
        <w:t>להמכר</w:t>
      </w:r>
      <w:proofErr w:type="spellEnd"/>
      <w:r w:rsidR="00F413EA">
        <w:rPr>
          <w:rFonts w:hint="cs"/>
          <w:sz w:val="24"/>
          <w:rtl/>
        </w:rPr>
        <w:t xml:space="preserve"> סביב 140 סנט/ליברה פימה, ו-120 סנט/ליברה אקלפי.</w:t>
      </w:r>
      <w:r w:rsidR="00F413EA">
        <w:rPr>
          <w:sz w:val="24"/>
          <w:rtl/>
        </w:rPr>
        <w:br/>
      </w:r>
      <w:r w:rsidR="00F413EA">
        <w:rPr>
          <w:rFonts w:hint="cs"/>
          <w:sz w:val="24"/>
          <w:rtl/>
        </w:rPr>
        <w:t xml:space="preserve">התחרות בשוקי הודו וסין מול כותנה מקומית ומותג אמריקאי חזק </w:t>
      </w:r>
      <w:r w:rsidR="00F413EA">
        <w:rPr>
          <w:sz w:val="24"/>
          <w:rtl/>
        </w:rPr>
        <w:t>–</w:t>
      </w:r>
      <w:r w:rsidR="00F413EA">
        <w:rPr>
          <w:rFonts w:hint="cs"/>
          <w:sz w:val="24"/>
          <w:rtl/>
        </w:rPr>
        <w:t xml:space="preserve"> סופימה, מחייבים אותנו לפנות לשוק האיכותי ביותר. השיפור בעדינות הפימה ובחוזקה מסייע בכך רבות. עם זאת, בעית הגופים הזרים עדיין בעוכרינו.</w:t>
      </w:r>
      <w:r w:rsidR="002F0C9B">
        <w:rPr>
          <w:rFonts w:hint="cs"/>
          <w:sz w:val="24"/>
          <w:rtl/>
        </w:rPr>
        <w:br/>
      </w:r>
    </w:p>
    <w:p w:rsidR="00F413EA" w:rsidRPr="00F413EA" w:rsidRDefault="00F413EA" w:rsidP="00322B5E">
      <w:pPr>
        <w:numPr>
          <w:ilvl w:val="0"/>
          <w:numId w:val="2"/>
        </w:numPr>
        <w:rPr>
          <w:sz w:val="24"/>
        </w:rPr>
      </w:pPr>
      <w:r w:rsidRPr="00F413EA">
        <w:rPr>
          <w:rFonts w:hint="cs"/>
          <w:b/>
          <w:bCs/>
          <w:sz w:val="24"/>
          <w:u w:val="single"/>
        </w:rPr>
        <w:t>BCI</w:t>
      </w:r>
      <w:r>
        <w:rPr>
          <w:i/>
          <w:iCs/>
          <w:sz w:val="24"/>
          <w:u w:val="single"/>
          <w:rtl/>
        </w:rPr>
        <w:br/>
      </w:r>
      <w:r>
        <w:rPr>
          <w:rFonts w:hint="cs"/>
          <w:sz w:val="24"/>
          <w:rtl/>
        </w:rPr>
        <w:t>בשבוע שעבר נחתם ההסכם הרשמי בין מועצת הכותנה ו-</w:t>
      </w:r>
      <w:r>
        <w:rPr>
          <w:rFonts w:hint="cs"/>
          <w:sz w:val="24"/>
        </w:rPr>
        <w:t>BCI</w:t>
      </w:r>
      <w:r>
        <w:rPr>
          <w:rFonts w:hint="cs"/>
          <w:sz w:val="24"/>
          <w:rtl/>
        </w:rPr>
        <w:t xml:space="preserve">, ובכך הפכה מועצת הכותנה למיישם רשמי של </w:t>
      </w:r>
      <w:r>
        <w:rPr>
          <w:rFonts w:hint="cs"/>
          <w:sz w:val="24"/>
        </w:rPr>
        <w:t>BCI</w:t>
      </w:r>
      <w:r>
        <w:rPr>
          <w:rFonts w:hint="cs"/>
          <w:sz w:val="24"/>
          <w:rtl/>
        </w:rPr>
        <w:t xml:space="preserve"> בישראל.</w:t>
      </w:r>
      <w:r>
        <w:rPr>
          <w:sz w:val="24"/>
          <w:rtl/>
        </w:rPr>
        <w:br/>
      </w:r>
      <w:r>
        <w:rPr>
          <w:rFonts w:hint="cs"/>
          <w:sz w:val="24"/>
          <w:rtl/>
        </w:rPr>
        <w:t xml:space="preserve">בתוך מספר שבועות יסתיים תהליך הוידוא (השגחה) ע"י חברת </w:t>
      </w:r>
      <w:proofErr w:type="spellStart"/>
      <w:r>
        <w:rPr>
          <w:rFonts w:hint="cs"/>
          <w:sz w:val="24"/>
          <w:rtl/>
        </w:rPr>
        <w:t>ג'סקו</w:t>
      </w:r>
      <w:proofErr w:type="spellEnd"/>
      <w:r>
        <w:rPr>
          <w:rFonts w:hint="cs"/>
          <w:sz w:val="24"/>
          <w:rtl/>
        </w:rPr>
        <w:t xml:space="preserve"> ונקבל אישור לכלל הכותנה הישראלית.</w:t>
      </w:r>
      <w:r>
        <w:rPr>
          <w:sz w:val="24"/>
          <w:rtl/>
        </w:rPr>
        <w:br/>
      </w:r>
      <w:r>
        <w:rPr>
          <w:rFonts w:hint="cs"/>
          <w:sz w:val="24"/>
          <w:rtl/>
        </w:rPr>
        <w:t xml:space="preserve">לאחרונה אנו עדים להתחזקות משמעותית של מעמד תקן </w:t>
      </w:r>
      <w:r>
        <w:rPr>
          <w:rFonts w:hint="cs"/>
          <w:sz w:val="24"/>
        </w:rPr>
        <w:t>BCI</w:t>
      </w:r>
      <w:r>
        <w:rPr>
          <w:rFonts w:hint="cs"/>
          <w:sz w:val="24"/>
          <w:rtl/>
        </w:rPr>
        <w:t xml:space="preserve"> </w:t>
      </w:r>
      <w:r w:rsidR="00322B5E">
        <w:rPr>
          <w:rFonts w:hint="cs"/>
          <w:sz w:val="24"/>
          <w:rtl/>
        </w:rPr>
        <w:t>בשוק</w:t>
      </w:r>
      <w:r>
        <w:rPr>
          <w:rFonts w:hint="cs"/>
          <w:sz w:val="24"/>
          <w:rtl/>
        </w:rPr>
        <w:t xml:space="preserve"> ואף קיבלנו הזמנה ראשונה </w:t>
      </w:r>
      <w:proofErr w:type="spellStart"/>
      <w:r>
        <w:rPr>
          <w:rFonts w:hint="cs"/>
          <w:sz w:val="24"/>
          <w:rtl/>
        </w:rPr>
        <w:t>ממטוויה</w:t>
      </w:r>
      <w:proofErr w:type="spellEnd"/>
      <w:r>
        <w:rPr>
          <w:rFonts w:hint="cs"/>
          <w:sz w:val="24"/>
          <w:rtl/>
        </w:rPr>
        <w:t xml:space="preserve"> הדורשת את ה</w:t>
      </w:r>
      <w:r w:rsidR="0056196F">
        <w:rPr>
          <w:rFonts w:hint="cs"/>
          <w:sz w:val="24"/>
          <w:rtl/>
        </w:rPr>
        <w:t>ת</w:t>
      </w:r>
      <w:r>
        <w:rPr>
          <w:rFonts w:hint="cs"/>
          <w:sz w:val="24"/>
          <w:rtl/>
        </w:rPr>
        <w:t>קן.</w:t>
      </w:r>
      <w:r>
        <w:rPr>
          <w:sz w:val="24"/>
          <w:rtl/>
        </w:rPr>
        <w:br/>
      </w:r>
      <w:r>
        <w:rPr>
          <w:rFonts w:hint="cs"/>
          <w:sz w:val="24"/>
          <w:rtl/>
        </w:rPr>
        <w:t xml:space="preserve">ברכות לכל העושים במלאכה, למגדלים, לפעילים באזורים ובמועצה, ובראש ובראשונה </w:t>
      </w:r>
      <w:r>
        <w:rPr>
          <w:sz w:val="24"/>
          <w:rtl/>
        </w:rPr>
        <w:br/>
      </w:r>
      <w:r w:rsidRPr="00F413EA">
        <w:rPr>
          <w:rFonts w:hint="cs"/>
          <w:b/>
          <w:bCs/>
          <w:sz w:val="24"/>
          <w:rtl/>
        </w:rPr>
        <w:t>ליונתן ספנסר.</w:t>
      </w:r>
      <w:r>
        <w:rPr>
          <w:b/>
          <w:bCs/>
          <w:sz w:val="24"/>
          <w:rtl/>
        </w:rPr>
        <w:br/>
      </w:r>
      <w:r>
        <w:rPr>
          <w:rFonts w:hint="cs"/>
          <w:b/>
          <w:bCs/>
          <w:sz w:val="24"/>
          <w:rtl/>
        </w:rPr>
        <w:br/>
      </w:r>
      <w:r>
        <w:rPr>
          <w:rFonts w:hint="cs"/>
          <w:b/>
          <w:bCs/>
          <w:sz w:val="24"/>
          <w:rtl/>
        </w:rPr>
        <w:br/>
      </w:r>
      <w:r>
        <w:rPr>
          <w:rFonts w:hint="cs"/>
          <w:b/>
          <w:bCs/>
          <w:sz w:val="24"/>
          <w:rtl/>
        </w:rPr>
        <w:br/>
      </w:r>
      <w:r>
        <w:rPr>
          <w:rFonts w:hint="cs"/>
          <w:b/>
          <w:bCs/>
          <w:sz w:val="24"/>
          <w:rtl/>
        </w:rPr>
        <w:lastRenderedPageBreak/>
        <w:br/>
      </w:r>
      <w:r>
        <w:rPr>
          <w:rFonts w:hint="cs"/>
          <w:b/>
          <w:bCs/>
          <w:sz w:val="24"/>
          <w:rtl/>
        </w:rPr>
        <w:br/>
      </w:r>
      <w:r>
        <w:rPr>
          <w:rFonts w:hint="cs"/>
          <w:b/>
          <w:bCs/>
          <w:sz w:val="24"/>
          <w:rtl/>
        </w:rPr>
        <w:br/>
      </w:r>
    </w:p>
    <w:p w:rsidR="002F0C9B" w:rsidRDefault="00F413EA" w:rsidP="00F413EA">
      <w:pPr>
        <w:numPr>
          <w:ilvl w:val="0"/>
          <w:numId w:val="2"/>
        </w:numPr>
        <w:rPr>
          <w:sz w:val="24"/>
        </w:rPr>
      </w:pPr>
      <w:r>
        <w:rPr>
          <w:rFonts w:hint="cs"/>
          <w:b/>
          <w:bCs/>
          <w:sz w:val="24"/>
          <w:u w:val="single"/>
          <w:rtl/>
        </w:rPr>
        <w:t>פול 2014</w:t>
      </w:r>
      <w:r>
        <w:rPr>
          <w:b/>
          <w:bCs/>
          <w:sz w:val="24"/>
          <w:u w:val="single"/>
          <w:rtl/>
        </w:rPr>
        <w:br/>
      </w:r>
      <w:r w:rsidRPr="00F413EA">
        <w:rPr>
          <w:rFonts w:hint="cs"/>
          <w:sz w:val="24"/>
          <w:rtl/>
        </w:rPr>
        <w:t>פול 2014 יסגר בסוף החודש. מחיר הפי</w:t>
      </w:r>
      <w:r w:rsidR="00502CE4">
        <w:rPr>
          <w:rFonts w:hint="cs"/>
          <w:sz w:val="24"/>
          <w:rtl/>
        </w:rPr>
        <w:t>מ</w:t>
      </w:r>
      <w:r w:rsidRPr="00F413EA">
        <w:rPr>
          <w:rFonts w:hint="cs"/>
          <w:sz w:val="24"/>
          <w:rtl/>
        </w:rPr>
        <w:t xml:space="preserve">ה יסגר מעט מתחת למחירון הזמני ופול האקלפי </w:t>
      </w:r>
      <w:r w:rsidR="00502CE4">
        <w:rPr>
          <w:sz w:val="24"/>
          <w:rtl/>
        </w:rPr>
        <w:br/>
      </w:r>
      <w:r w:rsidRPr="00F413EA">
        <w:rPr>
          <w:rFonts w:hint="cs"/>
          <w:sz w:val="24"/>
          <w:rtl/>
        </w:rPr>
        <w:t>כמה אחוזים מעליו. בכך ניפרד מעונה מוצלחת זו.</w:t>
      </w:r>
      <w:r w:rsidR="00D53F57" w:rsidRPr="00F413EA">
        <w:rPr>
          <w:rFonts w:hint="cs"/>
          <w:sz w:val="24"/>
          <w:rtl/>
        </w:rPr>
        <w:br/>
      </w:r>
    </w:p>
    <w:p w:rsidR="00D53F57" w:rsidRDefault="00D53F57" w:rsidP="00F413EA">
      <w:pPr>
        <w:numPr>
          <w:ilvl w:val="0"/>
          <w:numId w:val="2"/>
        </w:numPr>
        <w:rPr>
          <w:sz w:val="24"/>
        </w:rPr>
      </w:pPr>
      <w:r>
        <w:rPr>
          <w:rFonts w:hint="cs"/>
          <w:b/>
          <w:bCs/>
          <w:sz w:val="24"/>
          <w:u w:val="single"/>
          <w:rtl/>
        </w:rPr>
        <w:t>כנסי מגדלים</w:t>
      </w:r>
      <w:r>
        <w:rPr>
          <w:b/>
          <w:bCs/>
          <w:sz w:val="24"/>
          <w:u w:val="single"/>
          <w:rtl/>
        </w:rPr>
        <w:br/>
      </w:r>
      <w:r w:rsidRPr="00D53F57">
        <w:rPr>
          <w:rFonts w:hint="cs"/>
          <w:sz w:val="24"/>
          <w:rtl/>
        </w:rPr>
        <w:t>כנסי מגדלים יתקיימו ב</w:t>
      </w:r>
      <w:r w:rsidRPr="00D53F57">
        <w:rPr>
          <w:rFonts w:hint="cs"/>
          <w:b/>
          <w:bCs/>
          <w:sz w:val="24"/>
          <w:rtl/>
        </w:rPr>
        <w:t xml:space="preserve">-27 </w:t>
      </w:r>
      <w:proofErr w:type="spellStart"/>
      <w:r w:rsidRPr="00D53F57">
        <w:rPr>
          <w:rFonts w:hint="cs"/>
          <w:b/>
          <w:bCs/>
          <w:sz w:val="24"/>
          <w:rtl/>
        </w:rPr>
        <w:t>בדצמ</w:t>
      </w:r>
      <w:proofErr w:type="spellEnd"/>
      <w:r w:rsidRPr="00D53F57">
        <w:rPr>
          <w:rFonts w:hint="cs"/>
          <w:b/>
          <w:bCs/>
          <w:sz w:val="24"/>
          <w:rtl/>
        </w:rPr>
        <w:t xml:space="preserve">' </w:t>
      </w:r>
      <w:r w:rsidR="00F413EA">
        <w:rPr>
          <w:rFonts w:hint="cs"/>
          <w:b/>
          <w:bCs/>
          <w:sz w:val="24"/>
          <w:rtl/>
        </w:rPr>
        <w:t xml:space="preserve">בשעה 09:30 </w:t>
      </w:r>
      <w:r w:rsidRPr="00D53F57">
        <w:rPr>
          <w:rFonts w:hint="cs"/>
          <w:b/>
          <w:bCs/>
          <w:sz w:val="24"/>
          <w:rtl/>
        </w:rPr>
        <w:t>בעמק</w:t>
      </w:r>
      <w:r w:rsidR="00502CE4">
        <w:rPr>
          <w:rFonts w:hint="cs"/>
          <w:b/>
          <w:bCs/>
          <w:sz w:val="24"/>
          <w:rtl/>
        </w:rPr>
        <w:t xml:space="preserve">, </w:t>
      </w:r>
      <w:r w:rsidRPr="00D53F57">
        <w:rPr>
          <w:rFonts w:hint="cs"/>
          <w:b/>
          <w:bCs/>
          <w:sz w:val="24"/>
          <w:rtl/>
        </w:rPr>
        <w:t xml:space="preserve"> </w:t>
      </w:r>
      <w:proofErr w:type="spellStart"/>
      <w:r w:rsidRPr="00D53F57">
        <w:rPr>
          <w:rFonts w:hint="cs"/>
          <w:b/>
          <w:bCs/>
          <w:sz w:val="24"/>
          <w:rtl/>
        </w:rPr>
        <w:t>וב</w:t>
      </w:r>
      <w:proofErr w:type="spellEnd"/>
      <w:r w:rsidRPr="00D53F57">
        <w:rPr>
          <w:rFonts w:hint="cs"/>
          <w:b/>
          <w:bCs/>
          <w:sz w:val="24"/>
          <w:rtl/>
        </w:rPr>
        <w:t xml:space="preserve">-29 </w:t>
      </w:r>
      <w:proofErr w:type="spellStart"/>
      <w:r w:rsidRPr="00D53F57">
        <w:rPr>
          <w:rFonts w:hint="cs"/>
          <w:b/>
          <w:bCs/>
          <w:sz w:val="24"/>
          <w:rtl/>
        </w:rPr>
        <w:t>בדצמ</w:t>
      </w:r>
      <w:proofErr w:type="spellEnd"/>
      <w:r w:rsidRPr="00D53F57">
        <w:rPr>
          <w:rFonts w:hint="cs"/>
          <w:b/>
          <w:bCs/>
          <w:sz w:val="24"/>
          <w:rtl/>
        </w:rPr>
        <w:t xml:space="preserve">' </w:t>
      </w:r>
      <w:r w:rsidR="00F413EA">
        <w:rPr>
          <w:rFonts w:hint="cs"/>
          <w:b/>
          <w:bCs/>
          <w:sz w:val="24"/>
          <w:rtl/>
        </w:rPr>
        <w:t xml:space="preserve">בשעה 13:00 </w:t>
      </w:r>
      <w:r w:rsidRPr="00D53F57">
        <w:rPr>
          <w:rFonts w:hint="cs"/>
          <w:b/>
          <w:bCs/>
          <w:sz w:val="24"/>
          <w:rtl/>
        </w:rPr>
        <w:t>בדרום.</w:t>
      </w:r>
      <w:r w:rsidRPr="00D53F57">
        <w:rPr>
          <w:rFonts w:hint="cs"/>
          <w:b/>
          <w:bCs/>
          <w:sz w:val="24"/>
          <w:rtl/>
        </w:rPr>
        <w:br/>
      </w:r>
      <w:r>
        <w:rPr>
          <w:rFonts w:hint="cs"/>
          <w:sz w:val="24"/>
          <w:rtl/>
        </w:rPr>
        <w:t xml:space="preserve">בכנסים אלה ימסרו סיכומים ראשונים של יבולים ומיונים </w:t>
      </w:r>
      <w:r w:rsidR="00D85BC9">
        <w:rPr>
          <w:rFonts w:hint="cs"/>
          <w:sz w:val="24"/>
          <w:rtl/>
        </w:rPr>
        <w:t xml:space="preserve">לעונת 2015,  </w:t>
      </w:r>
      <w:r>
        <w:rPr>
          <w:rFonts w:hint="cs"/>
          <w:sz w:val="24"/>
          <w:rtl/>
        </w:rPr>
        <w:t>עדכון על סגירת פול 2014 ונושאים כספיים נוספים, ותחזית שוק.</w:t>
      </w:r>
      <w:r>
        <w:rPr>
          <w:sz w:val="24"/>
          <w:rtl/>
        </w:rPr>
        <w:br/>
      </w:r>
      <w:r w:rsidR="00F413EA">
        <w:rPr>
          <w:rFonts w:hint="cs"/>
          <w:sz w:val="24"/>
          <w:rtl/>
        </w:rPr>
        <w:t>כולם מוזמנים.</w:t>
      </w:r>
      <w:r w:rsidRPr="00D53F57">
        <w:rPr>
          <w:sz w:val="24"/>
          <w:rtl/>
        </w:rPr>
        <w:br/>
      </w:r>
    </w:p>
    <w:p w:rsidR="00F413EA" w:rsidRDefault="00D53F57" w:rsidP="0056196F">
      <w:pPr>
        <w:numPr>
          <w:ilvl w:val="0"/>
          <w:numId w:val="2"/>
        </w:numPr>
        <w:rPr>
          <w:sz w:val="24"/>
        </w:rPr>
      </w:pPr>
      <w:r w:rsidRPr="00D53F57">
        <w:rPr>
          <w:rFonts w:hint="cs"/>
          <w:b/>
          <w:bCs/>
          <w:sz w:val="24"/>
          <w:u w:val="single"/>
          <w:rtl/>
        </w:rPr>
        <w:t>ארוע לציון 60 שנה למועצה</w:t>
      </w:r>
      <w:r w:rsidRPr="00D53F57">
        <w:rPr>
          <w:b/>
          <w:bCs/>
          <w:sz w:val="24"/>
          <w:u w:val="single"/>
          <w:rtl/>
        </w:rPr>
        <w:br/>
      </w:r>
      <w:r>
        <w:rPr>
          <w:rFonts w:hint="cs"/>
          <w:sz w:val="24"/>
          <w:rtl/>
        </w:rPr>
        <w:t>ארוע לציון 60 שנה למועצה בצרוף עם טקס ופרסים ע"</w:t>
      </w:r>
      <w:r w:rsidR="00F413EA">
        <w:rPr>
          <w:rFonts w:hint="cs"/>
          <w:sz w:val="24"/>
          <w:rtl/>
        </w:rPr>
        <w:t>ש סם המבורג, יערך ב-1 במרץ 2016,</w:t>
      </w:r>
      <w:r w:rsidR="00F413EA">
        <w:rPr>
          <w:sz w:val="24"/>
          <w:rtl/>
        </w:rPr>
        <w:br/>
      </w:r>
      <w:r w:rsidR="00F413EA">
        <w:rPr>
          <w:rFonts w:hint="cs"/>
          <w:sz w:val="24"/>
          <w:rtl/>
        </w:rPr>
        <w:t>בערב, בגן שמואל</w:t>
      </w:r>
      <w:r w:rsidR="0056196F">
        <w:rPr>
          <w:rFonts w:hint="cs"/>
          <w:sz w:val="24"/>
          <w:rtl/>
        </w:rPr>
        <w:t>.</w:t>
      </w:r>
      <w:r w:rsidR="00F413EA">
        <w:rPr>
          <w:rFonts w:hint="cs"/>
          <w:sz w:val="24"/>
          <w:rtl/>
        </w:rPr>
        <w:t xml:space="preserve"> מופע, כיבוד ובעיקר חברותא מובטחים.</w:t>
      </w:r>
    </w:p>
    <w:p w:rsidR="00FA6E3A" w:rsidRDefault="00F413EA" w:rsidP="00F413EA">
      <w:pPr>
        <w:ind w:left="360"/>
        <w:rPr>
          <w:sz w:val="24"/>
        </w:rPr>
      </w:pPr>
      <w:r>
        <w:rPr>
          <w:rFonts w:hint="cs"/>
          <w:b/>
          <w:bCs/>
          <w:sz w:val="24"/>
          <w:u w:val="single"/>
          <w:rtl/>
        </w:rPr>
        <w:t xml:space="preserve"> </w:t>
      </w:r>
    </w:p>
    <w:p w:rsidR="00E93995" w:rsidRDefault="00E93995" w:rsidP="00E93995">
      <w:pPr>
        <w:rPr>
          <w:sz w:val="24"/>
          <w:rtl/>
        </w:rPr>
      </w:pPr>
    </w:p>
    <w:p w:rsidR="00E93995" w:rsidRDefault="00E93995" w:rsidP="00E93995">
      <w:pPr>
        <w:rPr>
          <w:sz w:val="24"/>
          <w:rtl/>
        </w:rPr>
      </w:pPr>
    </w:p>
    <w:p w:rsidR="00E93995" w:rsidRDefault="00E93995" w:rsidP="00E93995">
      <w:pPr>
        <w:rPr>
          <w:sz w:val="24"/>
        </w:rPr>
      </w:pPr>
    </w:p>
    <w:p w:rsidR="00D53F57" w:rsidRDefault="00D53F57" w:rsidP="00D53F57">
      <w:pPr>
        <w:rPr>
          <w:sz w:val="24"/>
          <w:rtl/>
        </w:rPr>
      </w:pPr>
    </w:p>
    <w:p w:rsidR="00D53F57" w:rsidRDefault="00D53F57" w:rsidP="00D53F57">
      <w:pPr>
        <w:rPr>
          <w:sz w:val="24"/>
        </w:rPr>
      </w:pPr>
    </w:p>
    <w:p w:rsidR="00D53F57" w:rsidRPr="00D53F57" w:rsidRDefault="00D53F57" w:rsidP="00D53F57">
      <w:pPr>
        <w:ind w:left="360"/>
        <w:rPr>
          <w:sz w:val="24"/>
        </w:rPr>
      </w:pPr>
      <w:r>
        <w:rPr>
          <w:rFonts w:hint="cs"/>
          <w:b/>
          <w:bCs/>
          <w:sz w:val="24"/>
          <w:u w:val="single"/>
          <w:rtl/>
        </w:rPr>
        <w:t xml:space="preserve"> </w:t>
      </w:r>
    </w:p>
    <w:p w:rsidR="00756950" w:rsidRPr="006E4F8C" w:rsidRDefault="00756950" w:rsidP="00756950">
      <w:pPr>
        <w:jc w:val="center"/>
        <w:rPr>
          <w:rFonts w:asciiTheme="minorBidi" w:hAnsiTheme="minorBidi" w:cstheme="minorBidi"/>
          <w:sz w:val="24"/>
          <w:rtl/>
        </w:rPr>
      </w:pPr>
      <w:r>
        <w:rPr>
          <w:rFonts w:cs="Guttman Yad-Brush" w:hint="cs"/>
          <w:b/>
          <w:bCs/>
          <w:sz w:val="23"/>
          <w:szCs w:val="23"/>
          <w:rtl/>
        </w:rPr>
        <w:tab/>
      </w:r>
      <w:r>
        <w:rPr>
          <w:rFonts w:cs="Guttman Yad-Brush" w:hint="cs"/>
          <w:b/>
          <w:bCs/>
          <w:sz w:val="23"/>
          <w:szCs w:val="23"/>
          <w:rtl/>
        </w:rPr>
        <w:tab/>
      </w:r>
      <w:r>
        <w:rPr>
          <w:rFonts w:cs="Guttman Yad-Brush" w:hint="cs"/>
          <w:b/>
          <w:bCs/>
          <w:sz w:val="23"/>
          <w:szCs w:val="23"/>
          <w:rtl/>
        </w:rPr>
        <w:tab/>
      </w:r>
      <w:r>
        <w:rPr>
          <w:rFonts w:cs="Guttman Yad-Brush" w:hint="cs"/>
          <w:b/>
          <w:bCs/>
          <w:sz w:val="23"/>
          <w:szCs w:val="23"/>
          <w:rtl/>
        </w:rPr>
        <w:tab/>
      </w:r>
      <w:r w:rsidR="00D53F57">
        <w:rPr>
          <w:rFonts w:hint="cs"/>
          <w:noProof/>
          <w:color w:val="0000FF"/>
          <w:rtl/>
          <w:lang w:eastAsia="en-US"/>
        </w:rPr>
        <w:t xml:space="preserve">  </w:t>
      </w:r>
      <w:r w:rsidR="00D53F57">
        <w:rPr>
          <w:rFonts w:hint="cs"/>
          <w:noProof/>
          <w:color w:val="0000FF"/>
          <w:rtl/>
          <w:lang w:eastAsia="en-US"/>
        </w:rPr>
        <w:tab/>
      </w:r>
      <w:r w:rsidR="00D53F57">
        <w:rPr>
          <w:rFonts w:hint="cs"/>
          <w:noProof/>
          <w:color w:val="0000FF"/>
          <w:rtl/>
          <w:lang w:eastAsia="en-US"/>
        </w:rPr>
        <w:tab/>
      </w:r>
      <w:r>
        <w:rPr>
          <w:rFonts w:cs="Guttman Yad-Brush" w:hint="cs"/>
          <w:b/>
          <w:bCs/>
          <w:sz w:val="23"/>
          <w:szCs w:val="23"/>
          <w:rtl/>
        </w:rPr>
        <w:tab/>
      </w:r>
      <w:r>
        <w:rPr>
          <w:rFonts w:cs="Guttman Yad-Brush" w:hint="cs"/>
          <w:b/>
          <w:bCs/>
          <w:sz w:val="23"/>
          <w:szCs w:val="23"/>
          <w:rtl/>
        </w:rPr>
        <w:tab/>
      </w:r>
      <w:r w:rsidRPr="00756950">
        <w:rPr>
          <w:rFonts w:cs="Guttman Yad-Brush" w:hint="cs"/>
          <w:sz w:val="23"/>
          <w:szCs w:val="23"/>
          <w:rtl/>
        </w:rPr>
        <w:t xml:space="preserve">         </w:t>
      </w:r>
      <w:r w:rsidR="006E4F8C">
        <w:rPr>
          <w:rFonts w:cs="Guttman Yad-Brush" w:hint="cs"/>
          <w:sz w:val="23"/>
          <w:szCs w:val="23"/>
          <w:rtl/>
        </w:rPr>
        <w:tab/>
      </w:r>
      <w:r w:rsidR="006E4F8C">
        <w:rPr>
          <w:rFonts w:cs="Guttman Yad-Brush" w:hint="cs"/>
          <w:sz w:val="23"/>
          <w:szCs w:val="23"/>
          <w:rtl/>
        </w:rPr>
        <w:tab/>
      </w:r>
      <w:r w:rsidRPr="006E4F8C">
        <w:rPr>
          <w:rFonts w:asciiTheme="minorBidi" w:hAnsiTheme="minorBidi" w:cstheme="minorBidi"/>
          <w:sz w:val="24"/>
          <w:rtl/>
        </w:rPr>
        <w:t>אורי גלעד</w:t>
      </w:r>
    </w:p>
    <w:p w:rsidR="00756950" w:rsidRDefault="00756950" w:rsidP="001067B9">
      <w:pPr>
        <w:jc w:val="center"/>
        <w:rPr>
          <w:sz w:val="10"/>
          <w:szCs w:val="10"/>
          <w:rtl/>
        </w:rPr>
      </w:pPr>
      <w:r w:rsidRPr="00756950">
        <w:rPr>
          <w:rFonts w:cs="Guttman Yad-Brush" w:hint="cs"/>
          <w:sz w:val="24"/>
          <w:rtl/>
        </w:rPr>
        <w:tab/>
      </w:r>
      <w:r w:rsidRPr="00756950">
        <w:rPr>
          <w:rFonts w:cs="Guttman Yad-Brush" w:hint="cs"/>
          <w:sz w:val="24"/>
          <w:rtl/>
        </w:rPr>
        <w:tab/>
      </w:r>
      <w:r w:rsidRPr="00756950">
        <w:rPr>
          <w:rFonts w:cs="Guttman Yad-Brush" w:hint="cs"/>
          <w:sz w:val="24"/>
          <w:rtl/>
        </w:rPr>
        <w:tab/>
      </w:r>
      <w:r w:rsidRPr="00756950">
        <w:rPr>
          <w:rFonts w:cs="Guttman Yad-Brush" w:hint="cs"/>
          <w:sz w:val="24"/>
          <w:rtl/>
        </w:rPr>
        <w:tab/>
      </w:r>
      <w:r w:rsidRPr="006E4F8C">
        <w:rPr>
          <w:rFonts w:asciiTheme="minorBidi" w:hAnsiTheme="minorBidi" w:cstheme="minorBidi"/>
          <w:sz w:val="24"/>
          <w:rtl/>
        </w:rPr>
        <w:t xml:space="preserve">                    </w:t>
      </w:r>
      <w:r w:rsidR="006E4F8C">
        <w:rPr>
          <w:rFonts w:asciiTheme="minorBidi" w:hAnsiTheme="minorBidi" w:cstheme="minorBidi" w:hint="cs"/>
          <w:sz w:val="24"/>
          <w:rtl/>
        </w:rPr>
        <w:t xml:space="preserve">        </w:t>
      </w:r>
      <w:r w:rsidR="006E4F8C">
        <w:rPr>
          <w:rFonts w:asciiTheme="minorBidi" w:hAnsiTheme="minorBidi" w:cstheme="minorBidi" w:hint="cs"/>
          <w:sz w:val="24"/>
          <w:rtl/>
        </w:rPr>
        <w:tab/>
      </w:r>
      <w:r w:rsidR="006E4F8C">
        <w:rPr>
          <w:rFonts w:asciiTheme="minorBidi" w:hAnsiTheme="minorBidi" w:cstheme="minorBidi" w:hint="cs"/>
          <w:sz w:val="24"/>
          <w:rtl/>
        </w:rPr>
        <w:tab/>
      </w:r>
      <w:r w:rsidR="006E4F8C">
        <w:rPr>
          <w:rFonts w:asciiTheme="minorBidi" w:hAnsiTheme="minorBidi" w:cstheme="minorBidi" w:hint="cs"/>
          <w:sz w:val="24"/>
          <w:rtl/>
        </w:rPr>
        <w:tab/>
      </w:r>
      <w:r w:rsidR="008D4D5A">
        <w:rPr>
          <w:rFonts w:asciiTheme="minorBidi" w:hAnsiTheme="minorBidi" w:cstheme="minorBidi" w:hint="cs"/>
          <w:sz w:val="24"/>
          <w:rtl/>
        </w:rPr>
        <w:tab/>
      </w:r>
      <w:r w:rsidR="008D4D5A">
        <w:rPr>
          <w:rFonts w:asciiTheme="minorBidi" w:hAnsiTheme="minorBidi" w:cstheme="minorBidi" w:hint="cs"/>
          <w:sz w:val="24"/>
          <w:rtl/>
        </w:rPr>
        <w:tab/>
      </w:r>
      <w:r w:rsidRPr="006E4F8C">
        <w:rPr>
          <w:rFonts w:asciiTheme="minorBidi" w:hAnsiTheme="minorBidi" w:cstheme="minorBidi"/>
          <w:sz w:val="24"/>
          <w:rtl/>
        </w:rPr>
        <w:t>מנכ"ל</w:t>
      </w:r>
      <w:r w:rsidR="006E4F8C">
        <w:rPr>
          <w:rFonts w:hint="cs"/>
          <w:sz w:val="10"/>
          <w:szCs w:val="10"/>
          <w:rtl/>
        </w:rPr>
        <w:br/>
      </w:r>
      <w:r w:rsidR="006E4F8C">
        <w:rPr>
          <w:rFonts w:hint="cs"/>
          <w:sz w:val="10"/>
          <w:szCs w:val="10"/>
          <w:rtl/>
        </w:rPr>
        <w:br/>
      </w:r>
      <w:r w:rsidR="006E4F8C">
        <w:rPr>
          <w:rFonts w:hint="cs"/>
          <w:sz w:val="10"/>
          <w:szCs w:val="10"/>
          <w:rtl/>
        </w:rPr>
        <w:br/>
      </w:r>
    </w:p>
    <w:p w:rsidR="00756950" w:rsidRDefault="00756950" w:rsidP="00FD690F">
      <w:pPr>
        <w:ind w:left="720"/>
        <w:rPr>
          <w:sz w:val="10"/>
          <w:szCs w:val="10"/>
          <w:rtl/>
        </w:rPr>
      </w:pPr>
    </w:p>
    <w:p w:rsidR="00756950" w:rsidRDefault="00756950" w:rsidP="00FD690F">
      <w:pPr>
        <w:ind w:left="720"/>
        <w:rPr>
          <w:sz w:val="10"/>
          <w:szCs w:val="10"/>
          <w:rtl/>
        </w:rPr>
      </w:pPr>
    </w:p>
    <w:p w:rsidR="00756950" w:rsidRDefault="00756950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E93995" w:rsidRDefault="00E93995" w:rsidP="00FD690F">
      <w:pPr>
        <w:ind w:left="720"/>
        <w:rPr>
          <w:sz w:val="10"/>
          <w:szCs w:val="10"/>
          <w:rtl/>
        </w:rPr>
      </w:pPr>
    </w:p>
    <w:p w:rsidR="003316A2" w:rsidRPr="00357B5E" w:rsidRDefault="003316A2" w:rsidP="00FD690F">
      <w:pPr>
        <w:ind w:left="720"/>
        <w:rPr>
          <w:sz w:val="10"/>
          <w:szCs w:val="10"/>
          <w:rtl/>
        </w:rPr>
      </w:pPr>
      <w:r>
        <w:rPr>
          <w:rFonts w:hint="cs"/>
          <w:sz w:val="10"/>
          <w:szCs w:val="10"/>
          <w:rtl/>
        </w:rPr>
        <w:t>אורי-מזכירות/ידיעון/2015</w:t>
      </w:r>
    </w:p>
    <w:sectPr w:rsidR="003316A2" w:rsidRPr="00357B5E" w:rsidSect="004E0B0B">
      <w:pgSz w:w="11906" w:h="16838"/>
      <w:pgMar w:top="284" w:right="1276" w:bottom="284" w:left="127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464C0"/>
    <w:multiLevelType w:val="hybridMultilevel"/>
    <w:tmpl w:val="EEBEABF0"/>
    <w:lvl w:ilvl="0" w:tplc="CFFEC9E8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95C39"/>
    <w:multiLevelType w:val="hybridMultilevel"/>
    <w:tmpl w:val="91F6E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1041F"/>
    <w:rsid w:val="00000AA7"/>
    <w:rsid w:val="00012BB6"/>
    <w:rsid w:val="00014C10"/>
    <w:rsid w:val="00022887"/>
    <w:rsid w:val="00023219"/>
    <w:rsid w:val="00045FA8"/>
    <w:rsid w:val="00047AC5"/>
    <w:rsid w:val="0009075B"/>
    <w:rsid w:val="00095BF4"/>
    <w:rsid w:val="000A3440"/>
    <w:rsid w:val="000A695C"/>
    <w:rsid w:val="000D1CD5"/>
    <w:rsid w:val="000D2727"/>
    <w:rsid w:val="001021E8"/>
    <w:rsid w:val="001067B9"/>
    <w:rsid w:val="00117308"/>
    <w:rsid w:val="001230CD"/>
    <w:rsid w:val="00136A46"/>
    <w:rsid w:val="00146225"/>
    <w:rsid w:val="00147DCF"/>
    <w:rsid w:val="00154448"/>
    <w:rsid w:val="00156665"/>
    <w:rsid w:val="00164C64"/>
    <w:rsid w:val="00166BAB"/>
    <w:rsid w:val="001803DB"/>
    <w:rsid w:val="001837ED"/>
    <w:rsid w:val="001861CC"/>
    <w:rsid w:val="001867F6"/>
    <w:rsid w:val="001A74B3"/>
    <w:rsid w:val="001B14FE"/>
    <w:rsid w:val="001C2763"/>
    <w:rsid w:val="001C2822"/>
    <w:rsid w:val="001C32B6"/>
    <w:rsid w:val="001C5645"/>
    <w:rsid w:val="001D2487"/>
    <w:rsid w:val="001E7621"/>
    <w:rsid w:val="001F2E74"/>
    <w:rsid w:val="00203EFA"/>
    <w:rsid w:val="002044FC"/>
    <w:rsid w:val="00212CD6"/>
    <w:rsid w:val="002147F5"/>
    <w:rsid w:val="00242DDC"/>
    <w:rsid w:val="00247282"/>
    <w:rsid w:val="002563D5"/>
    <w:rsid w:val="0027631A"/>
    <w:rsid w:val="002813CD"/>
    <w:rsid w:val="0029426A"/>
    <w:rsid w:val="002953E5"/>
    <w:rsid w:val="00295ACF"/>
    <w:rsid w:val="002D2E52"/>
    <w:rsid w:val="002E139B"/>
    <w:rsid w:val="002E309A"/>
    <w:rsid w:val="002E6864"/>
    <w:rsid w:val="002E7528"/>
    <w:rsid w:val="002F0C9B"/>
    <w:rsid w:val="002F7B5B"/>
    <w:rsid w:val="0030094E"/>
    <w:rsid w:val="0031476D"/>
    <w:rsid w:val="00316329"/>
    <w:rsid w:val="00322B5E"/>
    <w:rsid w:val="003316A2"/>
    <w:rsid w:val="00335FE6"/>
    <w:rsid w:val="003543F1"/>
    <w:rsid w:val="00357B5E"/>
    <w:rsid w:val="003622F5"/>
    <w:rsid w:val="0036319A"/>
    <w:rsid w:val="00365C84"/>
    <w:rsid w:val="00370C34"/>
    <w:rsid w:val="003749F4"/>
    <w:rsid w:val="0038350B"/>
    <w:rsid w:val="003905AD"/>
    <w:rsid w:val="0039218F"/>
    <w:rsid w:val="00393F8A"/>
    <w:rsid w:val="003950B3"/>
    <w:rsid w:val="003C7DF6"/>
    <w:rsid w:val="003D385D"/>
    <w:rsid w:val="003D3B7C"/>
    <w:rsid w:val="004065AE"/>
    <w:rsid w:val="004079DC"/>
    <w:rsid w:val="00432908"/>
    <w:rsid w:val="00434512"/>
    <w:rsid w:val="00437141"/>
    <w:rsid w:val="0045696C"/>
    <w:rsid w:val="00464D4B"/>
    <w:rsid w:val="00476D42"/>
    <w:rsid w:val="00494499"/>
    <w:rsid w:val="004A68AA"/>
    <w:rsid w:val="004A7BE4"/>
    <w:rsid w:val="004B3E70"/>
    <w:rsid w:val="004D084F"/>
    <w:rsid w:val="004E0B0B"/>
    <w:rsid w:val="004E42A6"/>
    <w:rsid w:val="004F0C8F"/>
    <w:rsid w:val="004F4D43"/>
    <w:rsid w:val="004F6B6F"/>
    <w:rsid w:val="005006C9"/>
    <w:rsid w:val="00502CE4"/>
    <w:rsid w:val="00504AC8"/>
    <w:rsid w:val="00505A01"/>
    <w:rsid w:val="005079D4"/>
    <w:rsid w:val="00507F4D"/>
    <w:rsid w:val="005274E8"/>
    <w:rsid w:val="00547AD2"/>
    <w:rsid w:val="00547F97"/>
    <w:rsid w:val="0056196F"/>
    <w:rsid w:val="00571E34"/>
    <w:rsid w:val="0058212F"/>
    <w:rsid w:val="005823AD"/>
    <w:rsid w:val="005963D4"/>
    <w:rsid w:val="005C0BA8"/>
    <w:rsid w:val="005C16BA"/>
    <w:rsid w:val="005D4D4E"/>
    <w:rsid w:val="005E7AFC"/>
    <w:rsid w:val="005E7B4E"/>
    <w:rsid w:val="00612363"/>
    <w:rsid w:val="00633D7A"/>
    <w:rsid w:val="0064122F"/>
    <w:rsid w:val="006512CC"/>
    <w:rsid w:val="00653F73"/>
    <w:rsid w:val="00660F55"/>
    <w:rsid w:val="00663C8E"/>
    <w:rsid w:val="006641EA"/>
    <w:rsid w:val="00687F21"/>
    <w:rsid w:val="00692FCD"/>
    <w:rsid w:val="006D06C8"/>
    <w:rsid w:val="006D3A4A"/>
    <w:rsid w:val="006E0D0C"/>
    <w:rsid w:val="006E44BB"/>
    <w:rsid w:val="006E4F8C"/>
    <w:rsid w:val="006F683E"/>
    <w:rsid w:val="006F7B28"/>
    <w:rsid w:val="0071041F"/>
    <w:rsid w:val="0071093E"/>
    <w:rsid w:val="00727277"/>
    <w:rsid w:val="00730B39"/>
    <w:rsid w:val="0074026F"/>
    <w:rsid w:val="00750B8C"/>
    <w:rsid w:val="00752D06"/>
    <w:rsid w:val="00756950"/>
    <w:rsid w:val="007611A7"/>
    <w:rsid w:val="00781DE8"/>
    <w:rsid w:val="007902C9"/>
    <w:rsid w:val="00795471"/>
    <w:rsid w:val="007A79DF"/>
    <w:rsid w:val="007E68C3"/>
    <w:rsid w:val="007E7288"/>
    <w:rsid w:val="007F3303"/>
    <w:rsid w:val="00813912"/>
    <w:rsid w:val="00821779"/>
    <w:rsid w:val="008253F1"/>
    <w:rsid w:val="00862A5B"/>
    <w:rsid w:val="00872FBF"/>
    <w:rsid w:val="008744FF"/>
    <w:rsid w:val="00876021"/>
    <w:rsid w:val="00876B3F"/>
    <w:rsid w:val="00895F27"/>
    <w:rsid w:val="008A07C6"/>
    <w:rsid w:val="008A4FED"/>
    <w:rsid w:val="008B1631"/>
    <w:rsid w:val="008B24CF"/>
    <w:rsid w:val="008C4B71"/>
    <w:rsid w:val="008C62A9"/>
    <w:rsid w:val="008C649A"/>
    <w:rsid w:val="008C6BDE"/>
    <w:rsid w:val="008D4D5A"/>
    <w:rsid w:val="008E3679"/>
    <w:rsid w:val="008E40A6"/>
    <w:rsid w:val="008F02EA"/>
    <w:rsid w:val="008F3251"/>
    <w:rsid w:val="008F49A2"/>
    <w:rsid w:val="00900628"/>
    <w:rsid w:val="009152EE"/>
    <w:rsid w:val="00947F87"/>
    <w:rsid w:val="009535D4"/>
    <w:rsid w:val="0095399B"/>
    <w:rsid w:val="00983702"/>
    <w:rsid w:val="00985C82"/>
    <w:rsid w:val="00986C79"/>
    <w:rsid w:val="009953E8"/>
    <w:rsid w:val="009C7694"/>
    <w:rsid w:val="009D48AA"/>
    <w:rsid w:val="009E4A42"/>
    <w:rsid w:val="009E5493"/>
    <w:rsid w:val="009E6B50"/>
    <w:rsid w:val="00A03EEC"/>
    <w:rsid w:val="00A11FB7"/>
    <w:rsid w:val="00A1670F"/>
    <w:rsid w:val="00A246DD"/>
    <w:rsid w:val="00A426EC"/>
    <w:rsid w:val="00A446AD"/>
    <w:rsid w:val="00A55A21"/>
    <w:rsid w:val="00A64C47"/>
    <w:rsid w:val="00A67E81"/>
    <w:rsid w:val="00A73DC1"/>
    <w:rsid w:val="00A8352F"/>
    <w:rsid w:val="00A86B77"/>
    <w:rsid w:val="00A924BD"/>
    <w:rsid w:val="00A92D47"/>
    <w:rsid w:val="00AB0FB9"/>
    <w:rsid w:val="00AB1788"/>
    <w:rsid w:val="00AB4230"/>
    <w:rsid w:val="00AD6776"/>
    <w:rsid w:val="00AE36A5"/>
    <w:rsid w:val="00AF4E96"/>
    <w:rsid w:val="00B043B2"/>
    <w:rsid w:val="00B3359A"/>
    <w:rsid w:val="00B3529F"/>
    <w:rsid w:val="00B40C41"/>
    <w:rsid w:val="00B63C11"/>
    <w:rsid w:val="00B641A9"/>
    <w:rsid w:val="00B76A4C"/>
    <w:rsid w:val="00BB4E6C"/>
    <w:rsid w:val="00BC5B8D"/>
    <w:rsid w:val="00BC7D01"/>
    <w:rsid w:val="00BE486A"/>
    <w:rsid w:val="00C076CA"/>
    <w:rsid w:val="00C508EA"/>
    <w:rsid w:val="00C5396A"/>
    <w:rsid w:val="00C651CC"/>
    <w:rsid w:val="00C777F0"/>
    <w:rsid w:val="00C874D4"/>
    <w:rsid w:val="00C87768"/>
    <w:rsid w:val="00C92F84"/>
    <w:rsid w:val="00CA5C37"/>
    <w:rsid w:val="00CB0239"/>
    <w:rsid w:val="00CB4759"/>
    <w:rsid w:val="00CC5CE4"/>
    <w:rsid w:val="00CD1D08"/>
    <w:rsid w:val="00CE3F14"/>
    <w:rsid w:val="00CE5AEF"/>
    <w:rsid w:val="00CF67B2"/>
    <w:rsid w:val="00D04CB5"/>
    <w:rsid w:val="00D057EE"/>
    <w:rsid w:val="00D07AF3"/>
    <w:rsid w:val="00D172D9"/>
    <w:rsid w:val="00D21D63"/>
    <w:rsid w:val="00D325D3"/>
    <w:rsid w:val="00D531F7"/>
    <w:rsid w:val="00D53F57"/>
    <w:rsid w:val="00D57878"/>
    <w:rsid w:val="00D63C19"/>
    <w:rsid w:val="00D676DD"/>
    <w:rsid w:val="00D8429F"/>
    <w:rsid w:val="00D85BC9"/>
    <w:rsid w:val="00DB4576"/>
    <w:rsid w:val="00DB5EE9"/>
    <w:rsid w:val="00DD2CDD"/>
    <w:rsid w:val="00DD7B59"/>
    <w:rsid w:val="00DE5C09"/>
    <w:rsid w:val="00DF38B4"/>
    <w:rsid w:val="00DF7536"/>
    <w:rsid w:val="00E25659"/>
    <w:rsid w:val="00E3593B"/>
    <w:rsid w:val="00E46EDB"/>
    <w:rsid w:val="00E63F6C"/>
    <w:rsid w:val="00E6486E"/>
    <w:rsid w:val="00E72E47"/>
    <w:rsid w:val="00E93995"/>
    <w:rsid w:val="00E9506B"/>
    <w:rsid w:val="00E9760E"/>
    <w:rsid w:val="00EA3667"/>
    <w:rsid w:val="00EC797D"/>
    <w:rsid w:val="00ED1654"/>
    <w:rsid w:val="00F021BC"/>
    <w:rsid w:val="00F136E5"/>
    <w:rsid w:val="00F24F33"/>
    <w:rsid w:val="00F413EA"/>
    <w:rsid w:val="00F522AA"/>
    <w:rsid w:val="00F84A64"/>
    <w:rsid w:val="00FA6E3A"/>
    <w:rsid w:val="00FC5FE1"/>
    <w:rsid w:val="00FD690F"/>
    <w:rsid w:val="00FF113A"/>
    <w:rsid w:val="00FF555A"/>
    <w:rsid w:val="00FF5FB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table" w:styleId="a3">
    <w:name w:val="Table Grid"/>
    <w:basedOn w:val="a1"/>
    <w:uiPriority w:val="59"/>
    <w:rsid w:val="00710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212F"/>
    <w:rPr>
      <w:rFonts w:ascii="Tahoma" w:eastAsia="MS Mincho" w:hAnsi="Tahoma" w:cs="Tahoma"/>
      <w:sz w:val="16"/>
      <w:szCs w:val="16"/>
      <w:lang w:eastAsia="he-IL"/>
    </w:rPr>
  </w:style>
  <w:style w:type="paragraph" w:styleId="a6">
    <w:name w:val="List Paragraph"/>
    <w:basedOn w:val="a"/>
    <w:uiPriority w:val="34"/>
    <w:qFormat/>
    <w:rsid w:val="00212C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FD9C2-0FA4-462E-8327-EAE7A567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2015-11-05T08:59:00Z</cp:lastPrinted>
  <dcterms:created xsi:type="dcterms:W3CDTF">2015-12-16T05:01:00Z</dcterms:created>
  <dcterms:modified xsi:type="dcterms:W3CDTF">2015-12-16T05:01:00Z</dcterms:modified>
</cp:coreProperties>
</file>