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F1" w:rsidRPr="009A2D89" w:rsidRDefault="00F45B54" w:rsidP="009606F1">
      <w:pPr>
        <w:pStyle w:val="1"/>
        <w:spacing w:line="240" w:lineRule="auto"/>
        <w:jc w:val="center"/>
        <w:rPr>
          <w:b/>
          <w:bCs/>
          <w:color w:val="008000"/>
          <w:sz w:val="32"/>
          <w:szCs w:val="32"/>
          <w:u w:val="none"/>
          <w:rtl/>
        </w:rPr>
      </w:pPr>
      <w:r w:rsidRPr="00F45B54">
        <w:rPr>
          <w:rFonts w:ascii="AvantGarde Md BT" w:hAnsi="AvantGarde Md BT"/>
          <w:b/>
          <w:bCs/>
          <w:color w:val="008000"/>
          <w:sz w:val="32"/>
          <w:szCs w:val="32"/>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2.15pt;margin-top:9pt;width:43.75pt;height:52.2pt;z-index:251657728">
            <v:imagedata r:id="rId5" o:title=""/>
            <w10:wrap type="square" side="left"/>
          </v:shape>
          <o:OLEObject Type="Embed" ProgID="CorelDRAW.Graphic.6" ShapeID="_x0000_s1026" DrawAspect="Content" ObjectID="_1541833107" r:id="rId6"/>
        </w:pict>
      </w:r>
      <w:r w:rsidR="009606F1" w:rsidRPr="009A2D89">
        <w:rPr>
          <w:b/>
          <w:bCs/>
          <w:color w:val="008000"/>
          <w:sz w:val="32"/>
          <w:szCs w:val="32"/>
          <w:u w:val="none"/>
          <w:rtl/>
        </w:rPr>
        <w:t>המועצה לייצור ושיווק כותנה בע"מ</w:t>
      </w:r>
    </w:p>
    <w:p w:rsidR="009606F1" w:rsidRDefault="009606F1" w:rsidP="009606F1">
      <w:pPr>
        <w:bidi w:val="0"/>
        <w:jc w:val="center"/>
        <w:rPr>
          <w:rFonts w:ascii="AvantGarde Md BT" w:hAnsi="AvantGarde Md BT"/>
          <w:b/>
          <w:bCs/>
          <w:color w:val="008000"/>
          <w:sz w:val="28"/>
          <w:szCs w:val="28"/>
        </w:rPr>
      </w:pPr>
      <w:r w:rsidRPr="00455591">
        <w:rPr>
          <w:rFonts w:ascii="AvantGarde Md BT" w:hAnsi="AvantGarde Md BT"/>
          <w:b/>
          <w:bCs/>
          <w:color w:val="008000"/>
          <w:sz w:val="28"/>
          <w:szCs w:val="28"/>
        </w:rPr>
        <w:t>The Israel Cotton Production &amp; Marketing Board Ltd.</w:t>
      </w:r>
    </w:p>
    <w:p w:rsidR="009606F1" w:rsidRPr="00455591" w:rsidRDefault="009606F1" w:rsidP="009606F1">
      <w:pPr>
        <w:bidi w:val="0"/>
        <w:jc w:val="center"/>
        <w:rPr>
          <w:rFonts w:ascii="AvantGarde Md BT" w:hAnsi="AvantGarde Md BT"/>
          <w:b/>
          <w:bCs/>
          <w:color w:val="008000"/>
          <w:sz w:val="28"/>
          <w:szCs w:val="28"/>
        </w:rPr>
      </w:pPr>
    </w:p>
    <w:p w:rsidR="009606F1" w:rsidRPr="00455591" w:rsidRDefault="009606F1" w:rsidP="009606F1">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Pr="00455591">
        <w:rPr>
          <w:rFonts w:cs="Times New Roman"/>
          <w:color w:val="5A0000"/>
          <w:sz w:val="20"/>
          <w:szCs w:val="20"/>
          <w:rtl/>
        </w:rPr>
        <w:t>46103</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rsidR="009606F1" w:rsidRDefault="009606F1" w:rsidP="009606F1">
      <w:pPr>
        <w:pStyle w:val="2"/>
        <w:ind w:right="-426"/>
        <w:jc w:val="center"/>
        <w:rPr>
          <w:rFonts w:cs="Times New Roman"/>
          <w:color w:val="5A0000"/>
          <w:sz w:val="22"/>
          <w:szCs w:val="22"/>
          <w:rtl/>
        </w:rPr>
      </w:pPr>
      <w:r w:rsidRPr="001216C5">
        <w:rPr>
          <w:color w:val="5A0000"/>
          <w:sz w:val="36"/>
          <w:szCs w:val="26"/>
          <w:rtl/>
        </w:rPr>
        <w:t>טל</w:t>
      </w:r>
      <w:r>
        <w:rPr>
          <w:rFonts w:hint="cs"/>
          <w:color w:val="5A0000"/>
          <w:rtl/>
        </w:rPr>
        <w:t>'</w:t>
      </w:r>
      <w:r w:rsidRPr="001216C5">
        <w:rPr>
          <w:color w:val="5A0000"/>
          <w:rtl/>
        </w:rPr>
        <w:t xml:space="preserve">: </w:t>
      </w:r>
      <w:r w:rsidRPr="00023F14">
        <w:rPr>
          <w:rFonts w:cs="Times New Roman"/>
          <w:color w:val="5A0000"/>
          <w:sz w:val="22"/>
          <w:szCs w:val="22"/>
          <w:rtl/>
        </w:rPr>
        <w:t>09-</w:t>
      </w:r>
      <w:r>
        <w:rPr>
          <w:rFonts w:cs="Times New Roman" w:hint="cs"/>
          <w:color w:val="5A0000"/>
          <w:sz w:val="22"/>
          <w:szCs w:val="22"/>
          <w:rtl/>
        </w:rPr>
        <w:t>9604000</w:t>
      </w:r>
      <w:r w:rsidRPr="001216C5">
        <w:rPr>
          <w:color w:val="5A0000"/>
          <w:rtl/>
        </w:rPr>
        <w:t xml:space="preserve"> </w:t>
      </w:r>
      <w:r w:rsidRPr="001216C5">
        <w:rPr>
          <w:color w:val="5A0000"/>
          <w:sz w:val="36"/>
          <w:szCs w:val="26"/>
          <w:rtl/>
        </w:rPr>
        <w:t>(רב-קווי),פקס</w:t>
      </w:r>
      <w:r w:rsidRPr="001216C5">
        <w:rPr>
          <w:color w:val="5A0000"/>
          <w:rtl/>
        </w:rPr>
        <w:t xml:space="preserve">: </w:t>
      </w:r>
      <w:r>
        <w:rPr>
          <w:rFonts w:cs="Times New Roman" w:hint="cs"/>
          <w:color w:val="5A0000"/>
          <w:sz w:val="22"/>
          <w:szCs w:val="22"/>
          <w:rtl/>
        </w:rPr>
        <w:t>09-9604030</w:t>
      </w:r>
      <w:r>
        <w:rPr>
          <w:rFonts w:hint="cs"/>
          <w:color w:val="5A0000"/>
          <w:rtl/>
        </w:rPr>
        <w:t xml:space="preserve"> </w:t>
      </w:r>
      <w:r w:rsidRPr="008D2BF6">
        <w:rPr>
          <w:color w:val="5A0000"/>
          <w:sz w:val="22"/>
          <w:szCs w:val="44"/>
        </w:rPr>
        <w:t xml:space="preserve">Tel: </w:t>
      </w:r>
      <w:r w:rsidRPr="00023F14">
        <w:rPr>
          <w:rFonts w:cs="Times New Roman"/>
          <w:color w:val="5A0000"/>
          <w:sz w:val="22"/>
          <w:szCs w:val="22"/>
        </w:rPr>
        <w:t>972-9-9</w:t>
      </w:r>
      <w:r>
        <w:rPr>
          <w:rFonts w:cs="Times New Roman"/>
          <w:color w:val="5A0000"/>
          <w:sz w:val="22"/>
          <w:szCs w:val="22"/>
        </w:rPr>
        <w:t>604003</w:t>
      </w:r>
      <w:r w:rsidRPr="008D2BF6">
        <w:rPr>
          <w:color w:val="5A0000"/>
          <w:sz w:val="22"/>
          <w:szCs w:val="44"/>
        </w:rPr>
        <w:t xml:space="preserve">, Fax: </w:t>
      </w:r>
      <w:r w:rsidRPr="00023F14">
        <w:rPr>
          <w:rFonts w:cs="Times New Roman"/>
          <w:color w:val="5A0000"/>
          <w:sz w:val="22"/>
          <w:szCs w:val="22"/>
        </w:rPr>
        <w:t>972-9-9</w:t>
      </w:r>
      <w:r>
        <w:rPr>
          <w:rFonts w:cs="Times New Roman"/>
          <w:color w:val="5A0000"/>
          <w:sz w:val="22"/>
          <w:szCs w:val="22"/>
        </w:rPr>
        <w:t>604010</w:t>
      </w:r>
    </w:p>
    <w:p w:rsidR="00DF7486" w:rsidRDefault="009606F1" w:rsidP="00B4033D">
      <w:pPr>
        <w:pStyle w:val="mnormal"/>
        <w:jc w:val="right"/>
        <w:rPr>
          <w:rtl/>
        </w:rPr>
      </w:pPr>
      <w:r>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F7486">
        <w:rPr>
          <w:rFonts w:hint="cs"/>
          <w:rtl/>
        </w:rPr>
        <w:tab/>
      </w:r>
      <w:r w:rsidR="00D45218">
        <w:rPr>
          <w:rFonts w:hint="cs"/>
          <w:rtl/>
        </w:rPr>
        <w:tab/>
      </w:r>
      <w:r w:rsidR="00C31915">
        <w:rPr>
          <w:rFonts w:hint="cs"/>
          <w:rtl/>
        </w:rPr>
        <w:tab/>
      </w:r>
      <w:r w:rsidR="00C31915">
        <w:rPr>
          <w:rFonts w:hint="cs"/>
          <w:rtl/>
        </w:rPr>
        <w:tab/>
      </w:r>
      <w:r w:rsidR="00C31915">
        <w:rPr>
          <w:rFonts w:hint="cs"/>
          <w:rtl/>
        </w:rPr>
        <w:tab/>
      </w:r>
      <w:r w:rsidR="00C31915">
        <w:rPr>
          <w:rFonts w:hint="cs"/>
          <w:rtl/>
        </w:rPr>
        <w:tab/>
      </w:r>
      <w:r w:rsidR="00C31915">
        <w:rPr>
          <w:rFonts w:hint="cs"/>
          <w:rtl/>
        </w:rPr>
        <w:tab/>
      </w:r>
      <w:r w:rsidR="00C31915">
        <w:rPr>
          <w:rFonts w:hint="cs"/>
          <w:rtl/>
        </w:rPr>
        <w:tab/>
      </w:r>
      <w:r w:rsidR="00C31915">
        <w:rPr>
          <w:rFonts w:hint="cs"/>
          <w:rtl/>
        </w:rPr>
        <w:tab/>
      </w:r>
      <w:r w:rsidR="00C31915">
        <w:rPr>
          <w:rFonts w:hint="cs"/>
          <w:rtl/>
        </w:rPr>
        <w:tab/>
      </w:r>
      <w:r>
        <w:rPr>
          <w:rFonts w:hint="cs"/>
          <w:rtl/>
        </w:rPr>
        <w:tab/>
      </w:r>
      <w:r w:rsidR="00B4033D">
        <w:rPr>
          <w:rFonts w:hint="cs"/>
          <w:rtl/>
        </w:rPr>
        <w:t>28 בנובמבר</w:t>
      </w:r>
      <w:r w:rsidR="00C31915">
        <w:rPr>
          <w:rFonts w:hint="cs"/>
          <w:rtl/>
        </w:rPr>
        <w:t xml:space="preserve"> </w:t>
      </w:r>
      <w:r w:rsidR="00061B17">
        <w:rPr>
          <w:rFonts w:hint="cs"/>
          <w:rtl/>
        </w:rPr>
        <w:t>2016</w:t>
      </w:r>
    </w:p>
    <w:p w:rsidR="00DF7486" w:rsidRPr="006A3787" w:rsidRDefault="00DF7486" w:rsidP="00DF7486">
      <w:pPr>
        <w:pStyle w:val="mnormal"/>
        <w:rPr>
          <w:rFonts w:ascii="Arial" w:hAnsi="Arial"/>
          <w:rtl/>
        </w:rPr>
      </w:pPr>
      <w:r w:rsidRPr="006A3787">
        <w:rPr>
          <w:rFonts w:ascii="Arial" w:hAnsi="Arial"/>
          <w:rtl/>
        </w:rPr>
        <w:t>לכבוד</w:t>
      </w:r>
    </w:p>
    <w:p w:rsidR="00DF7486" w:rsidRPr="006A3787" w:rsidRDefault="007E1A77" w:rsidP="00C678DD">
      <w:pPr>
        <w:spacing w:line="360" w:lineRule="auto"/>
        <w:rPr>
          <w:rFonts w:ascii="Arial" w:hAnsi="Arial" w:cs="David"/>
          <w:sz w:val="26"/>
          <w:szCs w:val="26"/>
          <w:rtl/>
          <w:lang w:eastAsia="en-US"/>
        </w:rPr>
      </w:pPr>
      <w:r w:rsidRPr="006A3787">
        <w:rPr>
          <w:rFonts w:ascii="Arial" w:hAnsi="Arial" w:cs="David" w:hint="cs"/>
          <w:sz w:val="26"/>
          <w:szCs w:val="26"/>
          <w:rtl/>
          <w:lang w:eastAsia="en-US"/>
        </w:rPr>
        <w:t>מרכזי מזון</w:t>
      </w:r>
    </w:p>
    <w:p w:rsidR="007E1A77" w:rsidRPr="006A3787" w:rsidRDefault="007E1A77" w:rsidP="00C678DD">
      <w:pPr>
        <w:spacing w:line="360" w:lineRule="auto"/>
        <w:rPr>
          <w:rFonts w:ascii="Arial" w:hAnsi="Arial" w:cs="David"/>
          <w:sz w:val="26"/>
          <w:szCs w:val="26"/>
          <w:rtl/>
          <w:lang w:eastAsia="en-US"/>
        </w:rPr>
      </w:pPr>
      <w:r w:rsidRPr="006A3787">
        <w:rPr>
          <w:rFonts w:ascii="Arial" w:hAnsi="Arial" w:cs="David" w:hint="cs"/>
          <w:sz w:val="26"/>
          <w:szCs w:val="26"/>
          <w:rtl/>
          <w:lang w:eastAsia="en-US"/>
        </w:rPr>
        <w:t>מכוני תערובת</w:t>
      </w:r>
    </w:p>
    <w:p w:rsidR="007E1A77" w:rsidRPr="006A3787" w:rsidRDefault="007E1A77" w:rsidP="00C678DD">
      <w:pPr>
        <w:spacing w:line="360" w:lineRule="auto"/>
        <w:rPr>
          <w:rFonts w:ascii="Arial" w:hAnsi="Arial" w:cs="David"/>
          <w:sz w:val="26"/>
          <w:szCs w:val="26"/>
          <w:u w:val="single"/>
          <w:rtl/>
          <w:lang w:eastAsia="en-US"/>
        </w:rPr>
      </w:pPr>
      <w:r w:rsidRPr="006A3787">
        <w:rPr>
          <w:rFonts w:ascii="Arial" w:hAnsi="Arial" w:cs="David" w:hint="cs"/>
          <w:sz w:val="26"/>
          <w:szCs w:val="26"/>
          <w:u w:val="single"/>
          <w:rtl/>
          <w:lang w:eastAsia="en-US"/>
        </w:rPr>
        <w:t>רפתות</w:t>
      </w:r>
    </w:p>
    <w:p w:rsidR="00C678DD" w:rsidRDefault="00C678DD" w:rsidP="00DF7486">
      <w:pPr>
        <w:rPr>
          <w:rFonts w:ascii="Arial" w:hAnsi="Arial"/>
          <w:rtl/>
        </w:rPr>
      </w:pPr>
    </w:p>
    <w:p w:rsidR="00DF7486" w:rsidRDefault="00DF7486" w:rsidP="00DF7486">
      <w:pPr>
        <w:pStyle w:val="mnormal"/>
        <w:rPr>
          <w:rtl/>
        </w:rPr>
      </w:pPr>
      <w:r>
        <w:rPr>
          <w:rtl/>
        </w:rPr>
        <w:t>א.</w:t>
      </w:r>
      <w:r>
        <w:rPr>
          <w:rFonts w:hint="cs"/>
          <w:rtl/>
        </w:rPr>
        <w:t>ג.</w:t>
      </w:r>
      <w:r>
        <w:rPr>
          <w:rtl/>
        </w:rPr>
        <w:t>נ.,</w:t>
      </w:r>
    </w:p>
    <w:p w:rsidR="00DF7486" w:rsidRDefault="00DF7486" w:rsidP="00DF7486">
      <w:pPr>
        <w:rPr>
          <w:rFonts w:ascii="Arial" w:hAnsi="Arial"/>
          <w:rtl/>
        </w:rPr>
      </w:pPr>
    </w:p>
    <w:tbl>
      <w:tblPr>
        <w:bidiVisual/>
        <w:tblW w:w="10140" w:type="dxa"/>
        <w:jc w:val="center"/>
        <w:tblLayout w:type="fixed"/>
        <w:tblLook w:val="0000"/>
      </w:tblPr>
      <w:tblGrid>
        <w:gridCol w:w="886"/>
        <w:gridCol w:w="9254"/>
      </w:tblGrid>
      <w:tr w:rsidR="00DF7486" w:rsidRPr="00995FA4">
        <w:trPr>
          <w:jc w:val="center"/>
        </w:trPr>
        <w:tc>
          <w:tcPr>
            <w:tcW w:w="886" w:type="dxa"/>
          </w:tcPr>
          <w:p w:rsidR="00DF7486" w:rsidRPr="00995FA4" w:rsidRDefault="00DF7486" w:rsidP="00DF7486">
            <w:pPr>
              <w:pStyle w:val="mnormal"/>
              <w:jc w:val="center"/>
              <w:rPr>
                <w:kern w:val="16"/>
                <w:u w:val="single"/>
                <w:rtl/>
              </w:rPr>
            </w:pPr>
          </w:p>
        </w:tc>
        <w:tc>
          <w:tcPr>
            <w:tcW w:w="9254" w:type="dxa"/>
          </w:tcPr>
          <w:p w:rsidR="00DF7486" w:rsidRPr="002A12C6" w:rsidRDefault="00F4747B" w:rsidP="00061B17">
            <w:pPr>
              <w:pStyle w:val="mnormal"/>
              <w:jc w:val="left"/>
              <w:rPr>
                <w:rFonts w:ascii="Arial" w:hAnsi="Arial"/>
                <w:b/>
                <w:bCs/>
                <w:u w:val="single"/>
                <w:rtl/>
              </w:rPr>
            </w:pPr>
            <w:r w:rsidRPr="00F4747B">
              <w:rPr>
                <w:rFonts w:ascii="Arial" w:hAnsi="Arial" w:hint="cs"/>
                <w:rtl/>
              </w:rPr>
              <w:t>הנדון:</w:t>
            </w:r>
            <w:r w:rsidRPr="00F4747B">
              <w:rPr>
                <w:rFonts w:ascii="Arial" w:hAnsi="Arial" w:hint="cs"/>
                <w:b/>
                <w:bCs/>
                <w:rtl/>
              </w:rPr>
              <w:t xml:space="preserve">     </w:t>
            </w:r>
            <w:r>
              <w:rPr>
                <w:rFonts w:ascii="Arial" w:hAnsi="Arial" w:hint="cs"/>
                <w:b/>
                <w:bCs/>
                <w:u w:val="single"/>
                <w:rtl/>
              </w:rPr>
              <w:t xml:space="preserve"> </w:t>
            </w:r>
            <w:r w:rsidR="00DF7486" w:rsidRPr="002A12C6">
              <w:rPr>
                <w:rFonts w:ascii="Arial" w:hAnsi="Arial"/>
                <w:b/>
                <w:bCs/>
                <w:u w:val="single"/>
                <w:rtl/>
              </w:rPr>
              <w:t xml:space="preserve">הזמנה להציע </w:t>
            </w:r>
            <w:r w:rsidR="00DF7486" w:rsidRPr="002A12C6">
              <w:rPr>
                <w:rFonts w:ascii="Arial" w:hAnsi="Arial" w:hint="cs"/>
                <w:b/>
                <w:bCs/>
                <w:u w:val="single"/>
                <w:rtl/>
              </w:rPr>
              <w:t xml:space="preserve">הצעות לקניית גרעיני כותנה בעונת </w:t>
            </w:r>
            <w:r w:rsidR="00061B17">
              <w:rPr>
                <w:rFonts w:ascii="Arial" w:hAnsi="Arial" w:hint="cs"/>
                <w:b/>
                <w:bCs/>
                <w:u w:val="single"/>
                <w:rtl/>
              </w:rPr>
              <w:t>2016</w:t>
            </w:r>
            <w:r w:rsidR="00DF7486" w:rsidRPr="002A12C6">
              <w:rPr>
                <w:rFonts w:ascii="Arial" w:hAnsi="Arial" w:hint="cs"/>
                <w:b/>
                <w:bCs/>
                <w:u w:val="single"/>
                <w:rtl/>
              </w:rPr>
              <w:t xml:space="preserve"> </w:t>
            </w:r>
            <w:r w:rsidR="00B4033D">
              <w:rPr>
                <w:rFonts w:ascii="Arial" w:hAnsi="Arial"/>
                <w:b/>
                <w:bCs/>
                <w:u w:val="single"/>
                <w:rtl/>
              </w:rPr>
              <w:t>–</w:t>
            </w:r>
            <w:r w:rsidR="00B4033D">
              <w:rPr>
                <w:rFonts w:ascii="Arial" w:hAnsi="Arial" w:hint="cs"/>
                <w:b/>
                <w:bCs/>
                <w:u w:val="single"/>
                <w:rtl/>
              </w:rPr>
              <w:t xml:space="preserve"> סבב ב'</w:t>
            </w:r>
          </w:p>
        </w:tc>
      </w:tr>
    </w:tbl>
    <w:p w:rsidR="00DF7486" w:rsidRPr="00995FA4" w:rsidRDefault="00DF7486" w:rsidP="00DF7486">
      <w:pPr>
        <w:pStyle w:val="a3"/>
        <w:ind w:left="0"/>
        <w:rPr>
          <w:rFonts w:ascii="Arial" w:hAnsi="Arial"/>
          <w:rtl/>
        </w:rPr>
      </w:pPr>
    </w:p>
    <w:p w:rsidR="00DF7486" w:rsidRPr="00DD6AEF" w:rsidRDefault="00DF7486" w:rsidP="00DF7486">
      <w:pPr>
        <w:pStyle w:val="mnormal"/>
        <w:jc w:val="left"/>
        <w:rPr>
          <w:rFonts w:ascii="Arial" w:hAnsi="Arial"/>
          <w:rtl/>
        </w:rPr>
      </w:pPr>
      <w:r w:rsidRPr="00DD6AEF">
        <w:rPr>
          <w:rFonts w:ascii="Arial" w:hAnsi="Arial"/>
          <w:rtl/>
        </w:rPr>
        <w:t>המועצה לייצור ושיווק כותנה בע"מ</w:t>
      </w:r>
      <w:r>
        <w:rPr>
          <w:rFonts w:ascii="Arial" w:hAnsi="Arial" w:hint="cs"/>
          <w:rtl/>
        </w:rPr>
        <w:t xml:space="preserve"> ("</w:t>
      </w:r>
      <w:r w:rsidRPr="00DF7486">
        <w:rPr>
          <w:rFonts w:ascii="Arial" w:hAnsi="Arial" w:hint="cs"/>
          <w:b/>
          <w:bCs/>
          <w:rtl/>
        </w:rPr>
        <w:t>המזמין</w:t>
      </w:r>
      <w:r>
        <w:rPr>
          <w:rFonts w:ascii="Arial" w:hAnsi="Arial" w:hint="cs"/>
          <w:rtl/>
        </w:rPr>
        <w:t>")</w:t>
      </w:r>
      <w:r w:rsidRPr="00DD6AEF">
        <w:rPr>
          <w:rFonts w:ascii="Arial" w:hAnsi="Arial"/>
          <w:rtl/>
        </w:rPr>
        <w:t xml:space="preserve"> מזמינה בזה מרכזי מזון, מכוני תערובת ורפתות להגיש הצעה לקניית גרעיני כותנה.</w:t>
      </w:r>
    </w:p>
    <w:p w:rsidR="00DF7486" w:rsidRPr="00DD6AEF" w:rsidRDefault="00DF7486" w:rsidP="00DF7486">
      <w:pPr>
        <w:pStyle w:val="a4"/>
        <w:ind w:right="0"/>
        <w:jc w:val="left"/>
        <w:rPr>
          <w:rFonts w:ascii="Arial" w:hAnsi="Arial"/>
          <w:rtl/>
        </w:rPr>
      </w:pPr>
    </w:p>
    <w:p w:rsidR="00DF7486" w:rsidRPr="00DD6AEF" w:rsidRDefault="00DF7486" w:rsidP="00DF7486">
      <w:pPr>
        <w:pStyle w:val="a4"/>
        <w:ind w:right="0" w:firstLine="0"/>
        <w:jc w:val="left"/>
        <w:rPr>
          <w:rFonts w:ascii="Arial" w:hAnsi="Arial"/>
          <w:rtl/>
        </w:rPr>
      </w:pPr>
      <w:r w:rsidRPr="00DD6AEF">
        <w:rPr>
          <w:rFonts w:ascii="Arial" w:hAnsi="Arial"/>
          <w:rtl/>
        </w:rPr>
        <w:t xml:space="preserve">המציע </w:t>
      </w:r>
      <w:r>
        <w:rPr>
          <w:rFonts w:ascii="Arial" w:hAnsi="Arial" w:hint="cs"/>
          <w:rtl/>
        </w:rPr>
        <w:t xml:space="preserve">על פי הזמנה זו </w:t>
      </w:r>
      <w:r w:rsidRPr="00DD6AEF">
        <w:rPr>
          <w:rFonts w:ascii="Arial" w:hAnsi="Arial"/>
          <w:rtl/>
        </w:rPr>
        <w:t>נדרש להציע מחיר עבור כמות וסוג גרעיני הכותנה שיש ברצונו לרכוש</w:t>
      </w:r>
      <w:r>
        <w:rPr>
          <w:rFonts w:ascii="Arial" w:hAnsi="Arial" w:hint="cs"/>
          <w:rtl/>
        </w:rPr>
        <w:t xml:space="preserve"> ("</w:t>
      </w:r>
      <w:r w:rsidRPr="00CC34FD">
        <w:rPr>
          <w:rFonts w:ascii="Arial" w:hAnsi="Arial" w:hint="cs"/>
          <w:b/>
          <w:bCs/>
          <w:rtl/>
        </w:rPr>
        <w:t>המציע</w:t>
      </w:r>
      <w:r>
        <w:rPr>
          <w:rFonts w:ascii="Arial" w:hAnsi="Arial" w:hint="cs"/>
          <w:rtl/>
        </w:rPr>
        <w:t>")</w:t>
      </w:r>
      <w:r w:rsidRPr="00DD6AEF">
        <w:rPr>
          <w:rFonts w:ascii="Arial" w:hAnsi="Arial"/>
          <w:rtl/>
        </w:rPr>
        <w:t>.</w:t>
      </w:r>
    </w:p>
    <w:p w:rsidR="00DF7486" w:rsidRPr="00DD6AEF" w:rsidRDefault="00DF7486" w:rsidP="00DF7486">
      <w:pPr>
        <w:pStyle w:val="a4"/>
        <w:ind w:right="0" w:firstLine="0"/>
        <w:jc w:val="left"/>
        <w:rPr>
          <w:rFonts w:ascii="Arial" w:hAnsi="Arial"/>
          <w:rtl/>
        </w:rPr>
      </w:pPr>
    </w:p>
    <w:p w:rsidR="00DF7486" w:rsidRPr="00DD6AEF" w:rsidRDefault="00DF7486" w:rsidP="00DF7486">
      <w:pPr>
        <w:pStyle w:val="a4"/>
        <w:ind w:right="0" w:firstLine="0"/>
        <w:jc w:val="left"/>
        <w:rPr>
          <w:rFonts w:ascii="Arial" w:hAnsi="Arial"/>
          <w:rtl/>
        </w:rPr>
      </w:pPr>
      <w:r w:rsidRPr="00DD6AEF">
        <w:rPr>
          <w:rFonts w:ascii="Arial" w:hAnsi="Arial"/>
          <w:rtl/>
        </w:rPr>
        <w:t xml:space="preserve">כמות הגרעינים </w:t>
      </w:r>
      <w:r>
        <w:rPr>
          <w:rFonts w:ascii="Arial" w:hAnsi="Arial" w:hint="cs"/>
          <w:rtl/>
        </w:rPr>
        <w:t xml:space="preserve">המשוערת </w:t>
      </w:r>
      <w:r w:rsidRPr="00DD6AEF">
        <w:rPr>
          <w:rFonts w:ascii="Arial" w:hAnsi="Arial"/>
          <w:rtl/>
        </w:rPr>
        <w:t>המוצעת למכירה</w:t>
      </w:r>
      <w:r w:rsidR="009C6F30">
        <w:rPr>
          <w:rFonts w:ascii="Arial" w:hAnsi="Arial" w:hint="cs"/>
          <w:rtl/>
        </w:rPr>
        <w:t xml:space="preserve"> זו</w:t>
      </w:r>
      <w:r w:rsidRPr="00DD6AEF">
        <w:rPr>
          <w:rFonts w:ascii="Arial" w:hAnsi="Arial"/>
          <w:rtl/>
        </w:rPr>
        <w:t xml:space="preserve"> היא:</w:t>
      </w:r>
    </w:p>
    <w:p w:rsidR="00DF7486" w:rsidRDefault="00DF7486" w:rsidP="00DF7486">
      <w:pPr>
        <w:pStyle w:val="a4"/>
        <w:ind w:right="0" w:firstLine="0"/>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338"/>
      </w:tblGrid>
      <w:tr w:rsidR="00B4033D" w:rsidTr="00066496">
        <w:tc>
          <w:tcPr>
            <w:tcW w:w="2463" w:type="dxa"/>
          </w:tcPr>
          <w:p w:rsidR="00B4033D" w:rsidRDefault="00B4033D" w:rsidP="00A16FD7">
            <w:pPr>
              <w:pStyle w:val="a4"/>
              <w:ind w:right="0" w:firstLine="0"/>
              <w:rPr>
                <w:rtl/>
              </w:rPr>
            </w:pPr>
            <w:r>
              <w:rPr>
                <w:rFonts w:hint="cs"/>
                <w:rtl/>
              </w:rPr>
              <w:t>זן</w:t>
            </w:r>
          </w:p>
        </w:tc>
        <w:tc>
          <w:tcPr>
            <w:tcW w:w="2338" w:type="dxa"/>
          </w:tcPr>
          <w:p w:rsidR="00B4033D" w:rsidRDefault="00B4033D" w:rsidP="00A16FD7">
            <w:pPr>
              <w:pStyle w:val="a4"/>
              <w:ind w:right="0" w:firstLine="0"/>
              <w:jc w:val="left"/>
              <w:rPr>
                <w:rtl/>
              </w:rPr>
            </w:pPr>
            <w:r>
              <w:rPr>
                <w:rFonts w:hint="cs"/>
                <w:rtl/>
              </w:rPr>
              <w:t xml:space="preserve">כמות   בטון </w:t>
            </w:r>
            <w:r>
              <w:rPr>
                <w:rtl/>
              </w:rPr>
              <w:br/>
            </w:r>
            <w:r>
              <w:rPr>
                <w:rFonts w:hint="cs"/>
                <w:rtl/>
              </w:rPr>
              <w:t>ממנפטת סיבי הדרום</w:t>
            </w:r>
          </w:p>
        </w:tc>
      </w:tr>
      <w:tr w:rsidR="00B4033D" w:rsidTr="00066496">
        <w:tc>
          <w:tcPr>
            <w:tcW w:w="2463" w:type="dxa"/>
          </w:tcPr>
          <w:p w:rsidR="00B4033D" w:rsidRDefault="00B4033D" w:rsidP="00A16FD7">
            <w:pPr>
              <w:pStyle w:val="a4"/>
              <w:ind w:right="0" w:firstLine="0"/>
              <w:rPr>
                <w:rtl/>
              </w:rPr>
            </w:pPr>
            <w:r>
              <w:rPr>
                <w:rFonts w:hint="cs"/>
                <w:rtl/>
              </w:rPr>
              <w:t>אקלפי</w:t>
            </w:r>
          </w:p>
        </w:tc>
        <w:tc>
          <w:tcPr>
            <w:tcW w:w="2338" w:type="dxa"/>
          </w:tcPr>
          <w:p w:rsidR="00B4033D" w:rsidRPr="00A16FD7" w:rsidRDefault="00B4033D" w:rsidP="00F177F0">
            <w:pPr>
              <w:pStyle w:val="a4"/>
              <w:ind w:right="0" w:firstLine="0"/>
              <w:jc w:val="center"/>
              <w:rPr>
                <w:color w:val="000000"/>
                <w:rtl/>
              </w:rPr>
            </w:pPr>
            <w:r>
              <w:rPr>
                <w:rFonts w:hint="cs"/>
                <w:color w:val="000000"/>
                <w:rtl/>
              </w:rPr>
              <w:t>800</w:t>
            </w:r>
          </w:p>
        </w:tc>
      </w:tr>
    </w:tbl>
    <w:p w:rsidR="00DF7486" w:rsidRDefault="00DF7486" w:rsidP="00DF7486">
      <w:pPr>
        <w:pStyle w:val="a4"/>
        <w:ind w:right="0" w:firstLine="0"/>
        <w:rPr>
          <w:rtl/>
        </w:rPr>
      </w:pPr>
    </w:p>
    <w:p w:rsidR="00DF7486" w:rsidRDefault="00DF7486" w:rsidP="00DF7486">
      <w:pPr>
        <w:pStyle w:val="a4"/>
        <w:ind w:right="0" w:firstLine="0"/>
        <w:rPr>
          <w:rtl/>
        </w:rPr>
      </w:pPr>
      <w:r>
        <w:rPr>
          <w:rFonts w:hint="cs"/>
          <w:rtl/>
        </w:rPr>
        <w:t>מובהר בזאת כי הכמות המוצעת המפורטת לעיל הינה משוערת בלבד, אינה סופית ואינה מחייבת את המזמין. המזמין יוכל לשנות את הכמות המשוערת המפורטת לעיל, בכל עת, מבלי להודיע למציע על כך.</w:t>
      </w:r>
    </w:p>
    <w:p w:rsidR="00DF7486" w:rsidRPr="006A3787" w:rsidRDefault="00DF7486" w:rsidP="00DF7486">
      <w:pPr>
        <w:pStyle w:val="a4"/>
        <w:ind w:right="0" w:firstLine="0"/>
        <w:rPr>
          <w:rtl/>
        </w:rPr>
      </w:pPr>
    </w:p>
    <w:p w:rsidR="00DF7486" w:rsidRDefault="00DF7486" w:rsidP="00061B17">
      <w:pPr>
        <w:pStyle w:val="a4"/>
        <w:ind w:right="0" w:firstLine="0"/>
        <w:rPr>
          <w:b/>
          <w:bCs/>
          <w:sz w:val="28"/>
          <w:szCs w:val="28"/>
          <w:rtl/>
        </w:rPr>
      </w:pPr>
      <w:r w:rsidRPr="004C22AF">
        <w:rPr>
          <w:rFonts w:hint="cs"/>
          <w:b/>
          <w:bCs/>
          <w:rtl/>
        </w:rPr>
        <w:t>מחיר מינימום לטון אקלפי</w:t>
      </w:r>
      <w:r w:rsidR="00AC6666">
        <w:rPr>
          <w:rFonts w:hint="cs"/>
          <w:b/>
          <w:bCs/>
          <w:rtl/>
        </w:rPr>
        <w:t xml:space="preserve"> </w:t>
      </w:r>
      <w:r w:rsidR="00392141">
        <w:rPr>
          <w:rFonts w:hint="cs"/>
          <w:b/>
          <w:bCs/>
          <w:rtl/>
        </w:rPr>
        <w:t xml:space="preserve"> 1,0</w:t>
      </w:r>
      <w:r w:rsidR="00B4033D">
        <w:rPr>
          <w:rFonts w:hint="cs"/>
          <w:b/>
          <w:bCs/>
          <w:rtl/>
        </w:rPr>
        <w:t>4</w:t>
      </w:r>
      <w:r w:rsidR="00392141">
        <w:rPr>
          <w:rFonts w:hint="cs"/>
          <w:b/>
          <w:bCs/>
          <w:rtl/>
        </w:rPr>
        <w:t xml:space="preserve">0  </w:t>
      </w:r>
      <w:r w:rsidRPr="004C22AF">
        <w:rPr>
          <w:rFonts w:hint="cs"/>
          <w:b/>
          <w:bCs/>
          <w:sz w:val="28"/>
          <w:szCs w:val="28"/>
          <w:rtl/>
        </w:rPr>
        <w:t xml:space="preserve">₪ </w:t>
      </w:r>
    </w:p>
    <w:p w:rsidR="00121F00" w:rsidRDefault="007D44E6" w:rsidP="00025AF4">
      <w:pPr>
        <w:pStyle w:val="a4"/>
        <w:ind w:right="0" w:firstLine="0"/>
        <w:rPr>
          <w:b/>
          <w:bCs/>
          <w:sz w:val="28"/>
          <w:szCs w:val="28"/>
          <w:rtl/>
        </w:rPr>
      </w:pPr>
      <w:r>
        <w:rPr>
          <w:rFonts w:hint="cs"/>
          <w:b/>
          <w:bCs/>
          <w:rtl/>
        </w:rPr>
        <w:t xml:space="preserve"> </w:t>
      </w:r>
    </w:p>
    <w:p w:rsidR="00DF7486" w:rsidRDefault="00DF7486" w:rsidP="00DF7486">
      <w:pPr>
        <w:pStyle w:val="a4"/>
        <w:ind w:right="0" w:firstLine="0"/>
        <w:rPr>
          <w:rtl/>
        </w:rPr>
      </w:pPr>
    </w:p>
    <w:p w:rsidR="00DF7486" w:rsidRPr="00762E3A" w:rsidRDefault="00762E3A" w:rsidP="00DF7486">
      <w:pPr>
        <w:pStyle w:val="a4"/>
        <w:ind w:right="0" w:firstLine="0"/>
        <w:rPr>
          <w:b/>
          <w:bCs/>
          <w:sz w:val="28"/>
          <w:szCs w:val="28"/>
          <w:u w:val="single"/>
          <w:rtl/>
        </w:rPr>
      </w:pPr>
      <w:r w:rsidRPr="00762E3A">
        <w:rPr>
          <w:rFonts w:hint="cs"/>
          <w:b/>
          <w:bCs/>
          <w:sz w:val="28"/>
          <w:szCs w:val="28"/>
          <w:u w:val="single"/>
          <w:rtl/>
        </w:rPr>
        <w:t>יש</w:t>
      </w:r>
      <w:r w:rsidR="00DF7486" w:rsidRPr="00762E3A">
        <w:rPr>
          <w:rFonts w:hint="cs"/>
          <w:b/>
          <w:bCs/>
          <w:sz w:val="28"/>
          <w:szCs w:val="28"/>
          <w:u w:val="single"/>
          <w:rtl/>
        </w:rPr>
        <w:t xml:space="preserve"> להציע מחיר במדרגות של 20 ש"ח לכל טון.</w:t>
      </w:r>
    </w:p>
    <w:p w:rsidR="008A716C" w:rsidRDefault="008A716C" w:rsidP="00DF7486">
      <w:pPr>
        <w:pStyle w:val="a4"/>
        <w:ind w:right="0" w:firstLine="0"/>
        <w:rPr>
          <w:rtl/>
        </w:rPr>
      </w:pPr>
    </w:p>
    <w:p w:rsidR="00DF7486" w:rsidRDefault="00DF7486" w:rsidP="00DD5E29">
      <w:pPr>
        <w:pStyle w:val="a4"/>
        <w:ind w:right="0" w:firstLine="0"/>
        <w:rPr>
          <w:rtl/>
        </w:rPr>
      </w:pPr>
      <w:r>
        <w:rPr>
          <w:rFonts w:hint="cs"/>
          <w:rtl/>
        </w:rPr>
        <w:t>למרות האמור לעיל, מובהר כי כל הצעה זוכה לרכישת גרעינים עד כמות כוללת של</w:t>
      </w:r>
      <w:r w:rsidR="009C6F30">
        <w:rPr>
          <w:rtl/>
        </w:rPr>
        <w:br/>
      </w:r>
      <w:r w:rsidR="00C61419">
        <w:rPr>
          <w:rFonts w:hint="cs"/>
          <w:rtl/>
        </w:rPr>
        <w:t>4</w:t>
      </w:r>
      <w:r w:rsidR="008A716C">
        <w:rPr>
          <w:rFonts w:hint="cs"/>
          <w:rtl/>
        </w:rPr>
        <w:t>,</w:t>
      </w:r>
      <w:r>
        <w:rPr>
          <w:rFonts w:hint="cs"/>
          <w:rtl/>
        </w:rPr>
        <w:t>000 טון, תימכר למציע במחיר שהוצע, ואילו לגבי כל כמות גרעינים מעבר לכמות הנ"ל, תיערך התמחרות בין כל המציעים הרלוונטיים ואותה כמות תימכר למציע שיזכה בהתמחרות הנ"ל.</w:t>
      </w:r>
      <w:r w:rsidR="00EE4AFE">
        <w:rPr>
          <w:rFonts w:hint="cs"/>
          <w:rtl/>
        </w:rPr>
        <w:t xml:space="preserve"> </w:t>
      </w:r>
    </w:p>
    <w:p w:rsidR="00DF7486" w:rsidRDefault="00DF7486" w:rsidP="00DF7486">
      <w:pPr>
        <w:pStyle w:val="a4"/>
        <w:ind w:right="0" w:firstLine="0"/>
        <w:rPr>
          <w:rtl/>
        </w:rPr>
      </w:pPr>
    </w:p>
    <w:p w:rsidR="00493D35" w:rsidRDefault="00493D35" w:rsidP="00DF7486">
      <w:pPr>
        <w:pStyle w:val="a4"/>
        <w:ind w:right="0" w:firstLine="0"/>
        <w:rPr>
          <w:rtl/>
        </w:rPr>
      </w:pPr>
    </w:p>
    <w:p w:rsidR="0075300C" w:rsidRDefault="006172FE" w:rsidP="009606F1">
      <w:pPr>
        <w:pStyle w:val="a4"/>
        <w:ind w:right="0" w:firstLine="0"/>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9606F1">
        <w:rPr>
          <w:rFonts w:hint="cs"/>
          <w:rtl/>
        </w:rPr>
        <w:t xml:space="preserve"> </w:t>
      </w:r>
    </w:p>
    <w:p w:rsidR="0075300C" w:rsidRDefault="0075300C" w:rsidP="0075300C">
      <w:pPr>
        <w:pStyle w:val="a4"/>
        <w:numPr>
          <w:ilvl w:val="0"/>
          <w:numId w:val="1"/>
        </w:numPr>
        <w:ind w:right="0"/>
        <w:jc w:val="center"/>
        <w:rPr>
          <w:rtl/>
        </w:rPr>
      </w:pPr>
      <w:r>
        <w:rPr>
          <w:rFonts w:hint="cs"/>
          <w:rtl/>
        </w:rPr>
        <w:t>2  -</w:t>
      </w:r>
    </w:p>
    <w:p w:rsidR="0075300C" w:rsidRDefault="0075300C" w:rsidP="0075300C">
      <w:pPr>
        <w:pStyle w:val="a4"/>
        <w:ind w:right="0" w:firstLine="0"/>
        <w:jc w:val="center"/>
        <w:rPr>
          <w:rtl/>
        </w:rPr>
      </w:pPr>
    </w:p>
    <w:p w:rsidR="0075300C" w:rsidRDefault="0075300C" w:rsidP="0075300C">
      <w:pPr>
        <w:pStyle w:val="a4"/>
        <w:ind w:right="0" w:firstLine="0"/>
        <w:jc w:val="center"/>
        <w:rPr>
          <w:rtl/>
        </w:rPr>
      </w:pPr>
    </w:p>
    <w:p w:rsidR="00DF7486" w:rsidRDefault="00DF7486" w:rsidP="00827DE8">
      <w:pPr>
        <w:pStyle w:val="a4"/>
        <w:ind w:right="0" w:firstLine="0"/>
        <w:rPr>
          <w:rtl/>
        </w:rPr>
      </w:pPr>
      <w:r>
        <w:rPr>
          <w:rFonts w:hint="cs"/>
          <w:rtl/>
        </w:rPr>
        <w:lastRenderedPageBreak/>
        <w:t>המחיר המוצע בגין כל טון גרעיני כותנה הינו מחיר בשער המנפטה, לא כולל מע"מ ואינו כולל הובלה.</w:t>
      </w:r>
    </w:p>
    <w:p w:rsidR="00DF7486" w:rsidRDefault="00DF7486" w:rsidP="00827DE8">
      <w:pPr>
        <w:pStyle w:val="a4"/>
        <w:ind w:right="0" w:firstLine="0"/>
        <w:rPr>
          <w:rtl/>
        </w:rPr>
      </w:pPr>
      <w:r>
        <w:rPr>
          <w:rFonts w:hint="cs"/>
          <w:rtl/>
        </w:rPr>
        <w:t>ככלל, ההובלה תתבצע ע"י המועצה וה</w:t>
      </w:r>
      <w:r w:rsidR="0050697F">
        <w:rPr>
          <w:rFonts w:hint="cs"/>
          <w:rtl/>
        </w:rPr>
        <w:t>מנפטות על חשבון המציע לפי מחירון</w:t>
      </w:r>
      <w:r>
        <w:rPr>
          <w:rFonts w:hint="cs"/>
          <w:rtl/>
        </w:rPr>
        <w:t xml:space="preserve"> המועצה שיפורסם.</w:t>
      </w:r>
    </w:p>
    <w:p w:rsidR="00DF7486" w:rsidRPr="00B55F40" w:rsidRDefault="00DF7486" w:rsidP="00827DE8">
      <w:pPr>
        <w:pStyle w:val="a4"/>
        <w:ind w:right="0" w:firstLine="0"/>
        <w:rPr>
          <w:rtl/>
        </w:rPr>
      </w:pPr>
      <w:r w:rsidRPr="00B55F40">
        <w:rPr>
          <w:rFonts w:hint="cs"/>
          <w:rtl/>
        </w:rPr>
        <w:t>מציע שזכה בכמות מעל 300 טון רשאי לבצע את ההובלה באופן עצמאי ועל חשבונו, בתיאום עם המועצה והמנפטה.</w:t>
      </w:r>
    </w:p>
    <w:p w:rsidR="00DF7486" w:rsidRPr="00B55F40" w:rsidRDefault="00DF7486" w:rsidP="00827DE8">
      <w:pPr>
        <w:pStyle w:val="a4"/>
        <w:ind w:right="0" w:firstLine="0"/>
        <w:rPr>
          <w:rtl/>
        </w:rPr>
      </w:pPr>
    </w:p>
    <w:p w:rsidR="00DF7486" w:rsidRDefault="00DF7486" w:rsidP="00061B17">
      <w:pPr>
        <w:pStyle w:val="a4"/>
        <w:ind w:right="0" w:firstLine="0"/>
        <w:rPr>
          <w:rtl/>
        </w:rPr>
      </w:pPr>
      <w:r w:rsidRPr="00B55F40">
        <w:rPr>
          <w:rFonts w:hint="cs"/>
          <w:b/>
          <w:bCs/>
          <w:rtl/>
        </w:rPr>
        <w:t>מועד לתשלום</w:t>
      </w:r>
      <w:r w:rsidRPr="00B55F40">
        <w:rPr>
          <w:rFonts w:hint="cs"/>
          <w:rtl/>
        </w:rPr>
        <w:t xml:space="preserve"> עבור כל כמות הגרעינים שתסופק </w:t>
      </w:r>
      <w:r w:rsidR="00C61419" w:rsidRPr="00B55F40">
        <w:rPr>
          <w:rFonts w:hint="cs"/>
          <w:rtl/>
        </w:rPr>
        <w:t>עד 30.11.1</w:t>
      </w:r>
      <w:r w:rsidR="00061B17" w:rsidRPr="00B55F40">
        <w:rPr>
          <w:rFonts w:hint="cs"/>
          <w:rtl/>
        </w:rPr>
        <w:t>6</w:t>
      </w:r>
      <w:r w:rsidR="00C61419" w:rsidRPr="00B55F40">
        <w:rPr>
          <w:rFonts w:hint="cs"/>
          <w:rtl/>
        </w:rPr>
        <w:t xml:space="preserve"> </w:t>
      </w:r>
      <w:r w:rsidRPr="00B55F40">
        <w:rPr>
          <w:rFonts w:hint="cs"/>
          <w:rtl/>
        </w:rPr>
        <w:t xml:space="preserve">יהא ביום </w:t>
      </w:r>
      <w:r w:rsidR="001651A1" w:rsidRPr="00B55F40">
        <w:rPr>
          <w:rFonts w:hint="cs"/>
          <w:rtl/>
        </w:rPr>
        <w:t>15.12.201</w:t>
      </w:r>
      <w:r w:rsidR="00061B17" w:rsidRPr="00B55F40">
        <w:rPr>
          <w:rFonts w:hint="cs"/>
          <w:rtl/>
        </w:rPr>
        <w:t>6</w:t>
      </w:r>
      <w:r w:rsidR="001651A1" w:rsidRPr="00B55F40">
        <w:rPr>
          <w:rFonts w:hint="cs"/>
          <w:rtl/>
        </w:rPr>
        <w:t>.</w:t>
      </w:r>
      <w:r w:rsidR="00C61419">
        <w:rPr>
          <w:rFonts w:hint="cs"/>
          <w:rtl/>
        </w:rPr>
        <w:br/>
      </w:r>
      <w:r w:rsidR="00C61419" w:rsidRPr="00C61419">
        <w:rPr>
          <w:rFonts w:hint="cs"/>
          <w:b/>
          <w:bCs/>
          <w:rtl/>
        </w:rPr>
        <w:t>מועד תשלום</w:t>
      </w:r>
      <w:r w:rsidR="00C61419">
        <w:rPr>
          <w:rFonts w:hint="cs"/>
          <w:rtl/>
        </w:rPr>
        <w:t xml:space="preserve"> לגרעינים שיסופקו לאחר 1.12.1</w:t>
      </w:r>
      <w:r w:rsidR="00061B17">
        <w:rPr>
          <w:rFonts w:hint="cs"/>
          <w:rtl/>
        </w:rPr>
        <w:t>6</w:t>
      </w:r>
      <w:r w:rsidR="00C61419">
        <w:rPr>
          <w:rFonts w:hint="cs"/>
          <w:rtl/>
        </w:rPr>
        <w:t xml:space="preserve"> יהא ב- 15 בחודש שאחריו (שוטף + 15).</w:t>
      </w:r>
    </w:p>
    <w:p w:rsidR="00DF7486" w:rsidRPr="00574C73" w:rsidRDefault="00DF7486" w:rsidP="00DF7486">
      <w:pPr>
        <w:pStyle w:val="a4"/>
        <w:ind w:right="0" w:firstLine="0"/>
        <w:rPr>
          <w:rtl/>
        </w:rPr>
      </w:pPr>
    </w:p>
    <w:p w:rsidR="00DF7486" w:rsidRDefault="00DF7486" w:rsidP="00DF7486">
      <w:pPr>
        <w:pStyle w:val="a4"/>
        <w:ind w:right="0" w:firstLine="0"/>
        <w:rPr>
          <w:rtl/>
        </w:rPr>
      </w:pPr>
      <w:r w:rsidRPr="00574C73">
        <w:rPr>
          <w:rFonts w:hint="cs"/>
          <w:rtl/>
        </w:rPr>
        <w:t>החיוב יתבצע על פי המשקל בפועל, משקל קובע הינו משקל ביציאה משער המנפטה.</w:t>
      </w:r>
    </w:p>
    <w:p w:rsidR="00DF7486" w:rsidRPr="00574C73" w:rsidRDefault="00DF7486" w:rsidP="00DF7486">
      <w:pPr>
        <w:pStyle w:val="a4"/>
        <w:ind w:right="0" w:firstLine="0"/>
        <w:rPr>
          <w:rtl/>
        </w:rPr>
      </w:pPr>
    </w:p>
    <w:p w:rsidR="00DF7486" w:rsidRPr="00574C73" w:rsidRDefault="00DF7486" w:rsidP="00DF7486">
      <w:pPr>
        <w:pStyle w:val="a4"/>
        <w:ind w:right="0" w:firstLine="0"/>
      </w:pPr>
      <w:r w:rsidRPr="00574C73">
        <w:rPr>
          <w:rFonts w:hint="cs"/>
          <w:rtl/>
        </w:rPr>
        <w:t>בטוחות כמקובל במועצה לייצור ושיווק כותנה בע"מ.</w:t>
      </w:r>
    </w:p>
    <w:p w:rsidR="00DF7486" w:rsidRPr="00984EC0" w:rsidRDefault="00DF7486" w:rsidP="00DF7486">
      <w:pPr>
        <w:pStyle w:val="a4"/>
        <w:ind w:right="0" w:firstLine="0"/>
        <w:rPr>
          <w:color w:val="FF0000"/>
          <w:rtl/>
        </w:rPr>
      </w:pPr>
    </w:p>
    <w:p w:rsidR="00DF7486" w:rsidRPr="00CA045A" w:rsidRDefault="00DF7486" w:rsidP="00967B38">
      <w:pPr>
        <w:pStyle w:val="a4"/>
        <w:ind w:right="0" w:firstLine="0"/>
        <w:rPr>
          <w:rtl/>
        </w:rPr>
      </w:pPr>
      <w:r w:rsidRPr="001C490E">
        <w:rPr>
          <w:rFonts w:hint="cs"/>
          <w:b/>
          <w:bCs/>
          <w:sz w:val="28"/>
          <w:szCs w:val="28"/>
          <w:rtl/>
        </w:rPr>
        <w:t>המציע מתחייב לקלוט את הגרעינים ממחסן המנפטה מיד עם קבלת דרישה מהמנפטה אליו</w:t>
      </w:r>
      <w:r>
        <w:rPr>
          <w:rFonts w:hint="cs"/>
          <w:rtl/>
        </w:rPr>
        <w:t xml:space="preserve">. מציע שלא יקלוט את כמות הגרעינים המגיעה לו במועד אשר נקבע בדרישה כאמור, יאבד את זכותו לקבלת כמות הגרעינים הנ"ל ויקנס בסכום של </w:t>
      </w:r>
      <w:r w:rsidR="00967B38">
        <w:rPr>
          <w:rFonts w:hint="cs"/>
          <w:b/>
          <w:bCs/>
          <w:rtl/>
        </w:rPr>
        <w:t>3</w:t>
      </w:r>
      <w:r w:rsidRPr="002567D2">
        <w:rPr>
          <w:rFonts w:hint="cs"/>
          <w:b/>
          <w:bCs/>
          <w:rtl/>
        </w:rPr>
        <w:t>00</w:t>
      </w:r>
      <w:r>
        <w:rPr>
          <w:rFonts w:hint="cs"/>
          <w:rtl/>
        </w:rPr>
        <w:t xml:space="preserve"> ש"ח לטון כפיצוי מוסכם. המציע מצהיר כי סכום הפיצוי המוסכם הינו סביר בנסיבות העניי</w:t>
      </w:r>
      <w:r>
        <w:rPr>
          <w:rFonts w:hint="eastAsia"/>
          <w:rtl/>
        </w:rPr>
        <w:t>ן</w:t>
      </w:r>
      <w:r>
        <w:rPr>
          <w:rFonts w:hint="cs"/>
          <w:rtl/>
        </w:rPr>
        <w:t>.</w:t>
      </w:r>
    </w:p>
    <w:p w:rsidR="00DF7486" w:rsidRDefault="00DF7486" w:rsidP="00DF7486">
      <w:pPr>
        <w:pStyle w:val="a4"/>
        <w:ind w:left="60" w:right="0" w:firstLine="0"/>
        <w:rPr>
          <w:rtl/>
        </w:rPr>
      </w:pPr>
    </w:p>
    <w:p w:rsidR="00DF7486" w:rsidRPr="00B4033D" w:rsidRDefault="00DF7486" w:rsidP="00B4033D">
      <w:pPr>
        <w:pStyle w:val="a4"/>
        <w:ind w:right="0" w:firstLine="0"/>
        <w:rPr>
          <w:b/>
          <w:bCs/>
          <w:color w:val="000000"/>
          <w:sz w:val="28"/>
          <w:szCs w:val="28"/>
          <w:u w:val="single"/>
          <w:rtl/>
        </w:rPr>
      </w:pPr>
      <w:r w:rsidRPr="00273C53">
        <w:rPr>
          <w:rtl/>
        </w:rPr>
        <w:t xml:space="preserve">את </w:t>
      </w:r>
      <w:r>
        <w:rPr>
          <w:rFonts w:hint="cs"/>
          <w:rtl/>
        </w:rPr>
        <w:t>ההצעות</w:t>
      </w:r>
      <w:r w:rsidRPr="00273C53">
        <w:rPr>
          <w:rtl/>
        </w:rPr>
        <w:t xml:space="preserve"> יש למסור לידי </w:t>
      </w:r>
      <w:r>
        <w:rPr>
          <w:rFonts w:hint="cs"/>
          <w:rtl/>
        </w:rPr>
        <w:t xml:space="preserve">מלי שניצר </w:t>
      </w:r>
      <w:r w:rsidRPr="00273C53">
        <w:rPr>
          <w:rtl/>
        </w:rPr>
        <w:t xml:space="preserve">במשרדי המזמין, </w:t>
      </w:r>
      <w:r>
        <w:rPr>
          <w:rFonts w:hint="cs"/>
          <w:rtl/>
        </w:rPr>
        <w:t>מועצת הכותנה</w:t>
      </w:r>
      <w:r w:rsidR="00967B38">
        <w:rPr>
          <w:rFonts w:hint="cs"/>
          <w:rtl/>
        </w:rPr>
        <w:t>,</w:t>
      </w:r>
      <w:r>
        <w:rPr>
          <w:rFonts w:hint="cs"/>
          <w:rtl/>
        </w:rPr>
        <w:t xml:space="preserve"> הרצליה ב'</w:t>
      </w:r>
      <w:r w:rsidR="00967B38">
        <w:rPr>
          <w:rFonts w:hint="cs"/>
          <w:rtl/>
        </w:rPr>
        <w:t>,</w:t>
      </w:r>
      <w:r w:rsidR="00967B38">
        <w:rPr>
          <w:rtl/>
        </w:rPr>
        <w:br/>
      </w:r>
      <w:r w:rsidRPr="00273C53">
        <w:rPr>
          <w:rtl/>
        </w:rPr>
        <w:t>וזאת לא יאוחר מיום</w:t>
      </w:r>
      <w:r>
        <w:rPr>
          <w:rFonts w:hint="cs"/>
          <w:rtl/>
        </w:rPr>
        <w:t xml:space="preserve"> </w:t>
      </w:r>
      <w:r w:rsidR="00B4033D" w:rsidRPr="00B4033D">
        <w:rPr>
          <w:rFonts w:hint="cs"/>
          <w:b/>
          <w:bCs/>
          <w:color w:val="000000"/>
          <w:sz w:val="28"/>
          <w:szCs w:val="28"/>
          <w:u w:val="single"/>
          <w:rtl/>
        </w:rPr>
        <w:t>8</w:t>
      </w:r>
      <w:r w:rsidR="00B4033D">
        <w:rPr>
          <w:rFonts w:hint="cs"/>
          <w:b/>
          <w:bCs/>
          <w:color w:val="000000"/>
          <w:sz w:val="28"/>
          <w:szCs w:val="28"/>
          <w:u w:val="single"/>
          <w:rtl/>
        </w:rPr>
        <w:t xml:space="preserve"> בדצמבר</w:t>
      </w:r>
      <w:r w:rsidRPr="00B162FD">
        <w:rPr>
          <w:rFonts w:hint="cs"/>
          <w:b/>
          <w:bCs/>
          <w:color w:val="000000"/>
          <w:sz w:val="28"/>
          <w:szCs w:val="28"/>
          <w:u w:val="single"/>
          <w:rtl/>
        </w:rPr>
        <w:t xml:space="preserve"> </w:t>
      </w:r>
      <w:r w:rsidR="0070570D" w:rsidRPr="001C490E">
        <w:rPr>
          <w:rFonts w:hint="cs"/>
          <w:b/>
          <w:bCs/>
          <w:color w:val="000000"/>
          <w:sz w:val="28"/>
          <w:szCs w:val="28"/>
          <w:u w:val="single"/>
          <w:rtl/>
        </w:rPr>
        <w:t>20</w:t>
      </w:r>
      <w:r w:rsidR="0070570D" w:rsidRPr="006B5CE0">
        <w:rPr>
          <w:rFonts w:hint="cs"/>
          <w:b/>
          <w:bCs/>
          <w:color w:val="000000"/>
          <w:sz w:val="28"/>
          <w:szCs w:val="28"/>
          <w:u w:val="single"/>
          <w:rtl/>
        </w:rPr>
        <w:t>1</w:t>
      </w:r>
      <w:r w:rsidR="00061B17" w:rsidRPr="006B5CE0">
        <w:rPr>
          <w:rFonts w:hint="cs"/>
          <w:b/>
          <w:bCs/>
          <w:color w:val="000000"/>
          <w:sz w:val="28"/>
          <w:szCs w:val="28"/>
          <w:u w:val="single"/>
          <w:rtl/>
        </w:rPr>
        <w:t>6</w:t>
      </w:r>
      <w:r w:rsidRPr="00B4033D">
        <w:rPr>
          <w:rFonts w:hint="cs"/>
          <w:b/>
          <w:bCs/>
          <w:color w:val="000000"/>
          <w:sz w:val="28"/>
          <w:szCs w:val="28"/>
          <w:u w:val="single"/>
          <w:rtl/>
        </w:rPr>
        <w:t xml:space="preserve"> .</w:t>
      </w:r>
    </w:p>
    <w:p w:rsidR="00DF7486" w:rsidRPr="00B9542C" w:rsidRDefault="00DF7486" w:rsidP="00DF7486">
      <w:pPr>
        <w:pStyle w:val="a4"/>
        <w:ind w:right="0" w:firstLine="0"/>
        <w:rPr>
          <w:b/>
          <w:bCs/>
          <w:color w:val="000000"/>
          <w:sz w:val="28"/>
          <w:szCs w:val="28"/>
          <w:u w:val="single"/>
        </w:rPr>
      </w:pPr>
    </w:p>
    <w:p w:rsidR="00DF7486" w:rsidRDefault="00DF7486" w:rsidP="00DF7486">
      <w:pPr>
        <w:pStyle w:val="a4"/>
        <w:ind w:right="0" w:firstLine="0"/>
        <w:rPr>
          <w:rtl/>
        </w:rPr>
      </w:pPr>
      <w:r>
        <w:rPr>
          <w:rFonts w:hint="cs"/>
          <w:rtl/>
        </w:rPr>
        <w:t>ניתן גם לשלוח בדואר רשום ו\או במייל ו\או בפקס, ולווד</w:t>
      </w:r>
      <w:r>
        <w:rPr>
          <w:rFonts w:hint="eastAsia"/>
          <w:rtl/>
        </w:rPr>
        <w:t>א</w:t>
      </w:r>
      <w:r>
        <w:rPr>
          <w:rFonts w:hint="cs"/>
          <w:rtl/>
        </w:rPr>
        <w:t xml:space="preserve"> טלפונית קבלת ההצעה במספר </w:t>
      </w:r>
      <w:r w:rsidR="00827DE8">
        <w:rPr>
          <w:rFonts w:hint="cs"/>
          <w:rtl/>
        </w:rPr>
        <w:t xml:space="preserve"> טלפון </w:t>
      </w:r>
      <w:r>
        <w:rPr>
          <w:rFonts w:hint="cs"/>
          <w:rtl/>
        </w:rPr>
        <w:t>09-9604003.</w:t>
      </w:r>
    </w:p>
    <w:p w:rsidR="00827DE8" w:rsidRDefault="00827DE8" w:rsidP="00DF7486">
      <w:pPr>
        <w:pStyle w:val="a4"/>
        <w:ind w:right="0" w:firstLine="0"/>
        <w:rPr>
          <w:rtl/>
        </w:rPr>
      </w:pPr>
    </w:p>
    <w:p w:rsidR="00DF7486" w:rsidRDefault="00DF7486" w:rsidP="00DF7486">
      <w:pPr>
        <w:pStyle w:val="a4"/>
        <w:ind w:right="0" w:firstLine="0"/>
        <w:rPr>
          <w:rtl/>
        </w:rPr>
      </w:pPr>
      <w:r>
        <w:rPr>
          <w:rtl/>
        </w:rPr>
        <w:t>ההצעה תהיה בתוקף ל</w:t>
      </w:r>
      <w:r>
        <w:rPr>
          <w:rFonts w:hint="cs"/>
          <w:rtl/>
        </w:rPr>
        <w:t>כמות, לזן הגרעינים ולמנפטה על פי הפירוט בהצעה זו.</w:t>
      </w:r>
    </w:p>
    <w:p w:rsidR="00DF7486" w:rsidRDefault="00DF7486" w:rsidP="00DF7486">
      <w:pPr>
        <w:pStyle w:val="a4"/>
        <w:ind w:right="0" w:firstLine="0"/>
        <w:rPr>
          <w:rtl/>
        </w:rPr>
      </w:pPr>
    </w:p>
    <w:p w:rsidR="00DF7486" w:rsidRPr="00DD6AEF" w:rsidRDefault="00DF7486" w:rsidP="00DF7486">
      <w:pPr>
        <w:pStyle w:val="a4"/>
        <w:ind w:right="0" w:firstLine="0"/>
        <w:rPr>
          <w:rFonts w:ascii="Arial" w:hAnsi="Arial"/>
          <w:rtl/>
        </w:rPr>
      </w:pPr>
      <w:r w:rsidRPr="00DD6AEF">
        <w:rPr>
          <w:rFonts w:ascii="Arial" w:hAnsi="Arial"/>
          <w:rtl/>
        </w:rPr>
        <w:t>למען הסר ספק מודגש בזאת כי הזמנה זאת אינה ולא תתפרש בשום מקרה כעריכת מכרז. גם במקרה והמונח "מכרז" מופיע במסמכי ההזמנה, לא יחשב ולא יהווה הדבר אישור או ראיה לכך שנערך מכרז שכן אין מסמך זה ואין הזמנה זאת מהווה מכרז ו/או מעין מכרז ודיני המכרזים לא יחולו על הזמנה זו ועל בחירת המציע.</w:t>
      </w:r>
    </w:p>
    <w:p w:rsidR="00DF7486" w:rsidRPr="00DD6AEF" w:rsidRDefault="00DF7486" w:rsidP="00DF7486">
      <w:pPr>
        <w:pStyle w:val="a4"/>
        <w:ind w:right="0" w:firstLine="0"/>
        <w:rPr>
          <w:rFonts w:ascii="Arial" w:hAnsi="Arial"/>
          <w:rtl/>
        </w:rPr>
      </w:pPr>
    </w:p>
    <w:p w:rsidR="00DF7486" w:rsidRDefault="00DF7486" w:rsidP="00DF7486">
      <w:pPr>
        <w:pStyle w:val="a4"/>
        <w:ind w:right="0" w:firstLine="0"/>
        <w:rPr>
          <w:rFonts w:ascii="Arial" w:hAnsi="Arial"/>
          <w:rtl/>
        </w:rPr>
      </w:pPr>
      <w:r w:rsidRPr="00DD6AEF">
        <w:rPr>
          <w:rFonts w:ascii="Arial" w:hAnsi="Arial"/>
          <w:rtl/>
        </w:rPr>
        <w:t xml:space="preserve">המזמין אינו מחויב לקבל את ההצעה </w:t>
      </w:r>
      <w:r w:rsidRPr="00F930FD">
        <w:rPr>
          <w:rFonts w:ascii="Arial" w:hAnsi="Arial" w:hint="cs"/>
          <w:color w:val="000000"/>
          <w:rtl/>
        </w:rPr>
        <w:t>הגבוהה</w:t>
      </w:r>
      <w:r w:rsidRPr="00DD6AEF">
        <w:rPr>
          <w:rFonts w:ascii="Arial" w:hAnsi="Arial"/>
          <w:rtl/>
        </w:rPr>
        <w:t xml:space="preserve"> ביותר או הצעה אחרת כלשהי והכרעה בנושא זה נתונה לשיקול דעתו הבלעדי והמוחלט של המזמין, מבלי שתהא למציע כל זכות או רשות לערער על שיקולי המזמין או לטעון כנגדם רואים את המציע כמסכים מראש להחלטת המזמין בדבר קבלת הצעה כלשהי או דחייתה.</w:t>
      </w:r>
    </w:p>
    <w:p w:rsidR="00DF7486" w:rsidRDefault="00DF7486" w:rsidP="00DF7486">
      <w:pPr>
        <w:pStyle w:val="a4"/>
        <w:ind w:right="0" w:firstLine="0"/>
        <w:rPr>
          <w:rFonts w:ascii="Arial" w:hAnsi="Arial"/>
          <w:rtl/>
        </w:rPr>
      </w:pPr>
    </w:p>
    <w:p w:rsidR="00DF7486" w:rsidRPr="00CC34FD" w:rsidRDefault="00DF7486" w:rsidP="00DF7486">
      <w:pPr>
        <w:pStyle w:val="a4"/>
        <w:ind w:right="0" w:firstLine="0"/>
        <w:rPr>
          <w:rFonts w:ascii="Arial" w:hAnsi="Arial"/>
          <w:rtl/>
        </w:rPr>
      </w:pPr>
      <w:r w:rsidRPr="00CC34FD">
        <w:rPr>
          <w:rFonts w:ascii="Arial" w:hAnsi="Arial" w:hint="cs"/>
          <w:rtl/>
        </w:rPr>
        <w:t>המזמין אינו מחויב לנמק את החלטתו לבחור במציע זה או אחר, אם יבחר מציע, או שלא לבחור במציע כלשהו.</w:t>
      </w:r>
    </w:p>
    <w:p w:rsidR="00DF7486" w:rsidRDefault="00DF7486" w:rsidP="00DF7486">
      <w:pPr>
        <w:pStyle w:val="First"/>
        <w:bidi/>
        <w:rPr>
          <w:rtl/>
        </w:rPr>
      </w:pPr>
    </w:p>
    <w:p w:rsidR="004D3B7E" w:rsidRPr="003F3E72" w:rsidRDefault="004D3B7E" w:rsidP="004D3B7E">
      <w:pPr>
        <w:pStyle w:val="First"/>
        <w:bidi/>
        <w:rPr>
          <w:rFonts w:cs="David"/>
          <w:rtl/>
        </w:rPr>
      </w:pPr>
    </w:p>
    <w:p w:rsidR="0075300C" w:rsidRPr="003F3E72" w:rsidRDefault="0075300C" w:rsidP="0075300C">
      <w:pPr>
        <w:pStyle w:val="First"/>
        <w:bidi/>
        <w:rPr>
          <w:rFonts w:ascii="Arial" w:hAnsi="Arial" w:cs="David"/>
          <w:sz w:val="26"/>
          <w:szCs w:val="26"/>
          <w:rtl/>
          <w:lang w:eastAsia="en-US"/>
        </w:rPr>
      </w:pPr>
    </w:p>
    <w:p w:rsidR="0075300C" w:rsidRPr="003F3E72" w:rsidRDefault="0075300C" w:rsidP="003F3E72">
      <w:pPr>
        <w:pStyle w:val="First"/>
        <w:bidi/>
        <w:rPr>
          <w:rFonts w:ascii="Arial" w:hAnsi="Arial" w:cs="David"/>
          <w:sz w:val="26"/>
          <w:szCs w:val="26"/>
          <w:rtl/>
          <w:lang w:eastAsia="en-US"/>
        </w:rPr>
      </w:pP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t xml:space="preserve">             </w:t>
      </w:r>
      <w:r w:rsidRPr="003F3E72">
        <w:rPr>
          <w:rFonts w:ascii="Arial" w:hAnsi="Arial" w:cs="David"/>
          <w:sz w:val="26"/>
          <w:szCs w:val="26"/>
          <w:rtl/>
          <w:lang w:eastAsia="en-US"/>
        </w:rPr>
        <w:t>בכבוד רב,</w:t>
      </w:r>
    </w:p>
    <w:p w:rsidR="0075300C" w:rsidRPr="003F3E72" w:rsidRDefault="0075300C" w:rsidP="0075300C">
      <w:pPr>
        <w:pStyle w:val="First"/>
        <w:bidi/>
        <w:rPr>
          <w:rFonts w:ascii="Arial" w:hAnsi="Arial" w:cs="David"/>
          <w:sz w:val="26"/>
          <w:szCs w:val="26"/>
          <w:rtl/>
          <w:lang w:eastAsia="en-US"/>
        </w:rPr>
      </w:pPr>
    </w:p>
    <w:p w:rsidR="0075300C" w:rsidRPr="003F3E72" w:rsidRDefault="0075300C" w:rsidP="00FC7DEA">
      <w:pPr>
        <w:pStyle w:val="First"/>
        <w:bidi/>
        <w:rPr>
          <w:rFonts w:ascii="Arial" w:hAnsi="Arial" w:cs="David"/>
          <w:sz w:val="26"/>
          <w:szCs w:val="26"/>
          <w:lang w:eastAsia="en-US"/>
        </w:rPr>
      </w:pP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r>
      <w:r w:rsidRPr="003F3E72">
        <w:rPr>
          <w:rFonts w:ascii="Arial" w:hAnsi="Arial" w:cs="David" w:hint="cs"/>
          <w:sz w:val="26"/>
          <w:szCs w:val="26"/>
          <w:rtl/>
          <w:lang w:eastAsia="en-US"/>
        </w:rPr>
        <w:tab/>
        <w:t xml:space="preserve">      המועצה ליצור ושיווק כותנה בע"מ</w:t>
      </w:r>
    </w:p>
    <w:sectPr w:rsidR="0075300C" w:rsidRPr="003F3E72" w:rsidSect="00C678DD">
      <w:pgSz w:w="11906" w:h="16838"/>
      <w:pgMar w:top="1191" w:right="1588" w:bottom="964"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B566F"/>
    <w:multiLevelType w:val="hybridMultilevel"/>
    <w:tmpl w:val="15887CE8"/>
    <w:lvl w:ilvl="0" w:tplc="E87EF0B6">
      <w:start w:val="14"/>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applyBreakingRules/>
  </w:compat>
  <w:rsids>
    <w:rsidRoot w:val="00380B4A"/>
    <w:rsid w:val="00025AF4"/>
    <w:rsid w:val="00036F9C"/>
    <w:rsid w:val="00061B17"/>
    <w:rsid w:val="00066496"/>
    <w:rsid w:val="000D2BD4"/>
    <w:rsid w:val="00106F6C"/>
    <w:rsid w:val="00121F00"/>
    <w:rsid w:val="001651A1"/>
    <w:rsid w:val="00172686"/>
    <w:rsid w:val="0017337B"/>
    <w:rsid w:val="001C490E"/>
    <w:rsid w:val="001E681B"/>
    <w:rsid w:val="002576DE"/>
    <w:rsid w:val="0028575B"/>
    <w:rsid w:val="003239E4"/>
    <w:rsid w:val="00347284"/>
    <w:rsid w:val="00380B4A"/>
    <w:rsid w:val="0038205E"/>
    <w:rsid w:val="00392141"/>
    <w:rsid w:val="003F3E72"/>
    <w:rsid w:val="00451B4F"/>
    <w:rsid w:val="00493D35"/>
    <w:rsid w:val="004C22AF"/>
    <w:rsid w:val="004D395F"/>
    <w:rsid w:val="004D3B7E"/>
    <w:rsid w:val="0050697F"/>
    <w:rsid w:val="005244D6"/>
    <w:rsid w:val="00535511"/>
    <w:rsid w:val="00593F11"/>
    <w:rsid w:val="005A0421"/>
    <w:rsid w:val="005C7E0A"/>
    <w:rsid w:val="005E663B"/>
    <w:rsid w:val="006172FE"/>
    <w:rsid w:val="006742A7"/>
    <w:rsid w:val="006A3787"/>
    <w:rsid w:val="006A4BA8"/>
    <w:rsid w:val="006B5CE0"/>
    <w:rsid w:val="006F219E"/>
    <w:rsid w:val="0070570D"/>
    <w:rsid w:val="007166B6"/>
    <w:rsid w:val="0075300C"/>
    <w:rsid w:val="007608C9"/>
    <w:rsid w:val="00762E3A"/>
    <w:rsid w:val="007658F5"/>
    <w:rsid w:val="007966EE"/>
    <w:rsid w:val="007C7BAB"/>
    <w:rsid w:val="007D44E6"/>
    <w:rsid w:val="007E1A77"/>
    <w:rsid w:val="00827DE8"/>
    <w:rsid w:val="0083575C"/>
    <w:rsid w:val="00873BB3"/>
    <w:rsid w:val="00895F51"/>
    <w:rsid w:val="008A716C"/>
    <w:rsid w:val="008E3BA8"/>
    <w:rsid w:val="009606F1"/>
    <w:rsid w:val="00967B38"/>
    <w:rsid w:val="00987C62"/>
    <w:rsid w:val="009C6F30"/>
    <w:rsid w:val="009D1731"/>
    <w:rsid w:val="009D20D3"/>
    <w:rsid w:val="009D5A5A"/>
    <w:rsid w:val="00A058CF"/>
    <w:rsid w:val="00A078C9"/>
    <w:rsid w:val="00A16FD7"/>
    <w:rsid w:val="00AB28D6"/>
    <w:rsid w:val="00AC6666"/>
    <w:rsid w:val="00AC67EC"/>
    <w:rsid w:val="00B162FD"/>
    <w:rsid w:val="00B4033D"/>
    <w:rsid w:val="00B55F40"/>
    <w:rsid w:val="00B62A10"/>
    <w:rsid w:val="00B8067D"/>
    <w:rsid w:val="00B90096"/>
    <w:rsid w:val="00B94556"/>
    <w:rsid w:val="00B9542C"/>
    <w:rsid w:val="00C00C26"/>
    <w:rsid w:val="00C31915"/>
    <w:rsid w:val="00C50667"/>
    <w:rsid w:val="00C613BE"/>
    <w:rsid w:val="00C61419"/>
    <w:rsid w:val="00C678DD"/>
    <w:rsid w:val="00C9381C"/>
    <w:rsid w:val="00D21483"/>
    <w:rsid w:val="00D45218"/>
    <w:rsid w:val="00D73158"/>
    <w:rsid w:val="00DB1856"/>
    <w:rsid w:val="00DD5E29"/>
    <w:rsid w:val="00DF7486"/>
    <w:rsid w:val="00EE4AFE"/>
    <w:rsid w:val="00EE4C50"/>
    <w:rsid w:val="00F06DF3"/>
    <w:rsid w:val="00F177F0"/>
    <w:rsid w:val="00F45B54"/>
    <w:rsid w:val="00F4747B"/>
    <w:rsid w:val="00F72A32"/>
    <w:rsid w:val="00FC7DEA"/>
    <w:rsid w:val="00FE450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86"/>
    <w:pPr>
      <w:bidi/>
    </w:pPr>
    <w:rPr>
      <w:rFonts w:cs="TopType David"/>
      <w:sz w:val="24"/>
      <w:szCs w:val="22"/>
      <w:lang w:eastAsia="he-IL"/>
    </w:rPr>
  </w:style>
  <w:style w:type="paragraph" w:styleId="1">
    <w:name w:val="heading 1"/>
    <w:basedOn w:val="a"/>
    <w:next w:val="a"/>
    <w:link w:val="10"/>
    <w:qFormat/>
    <w:rsid w:val="009606F1"/>
    <w:pPr>
      <w:keepNext/>
      <w:spacing w:line="312" w:lineRule="auto"/>
      <w:jc w:val="both"/>
      <w:outlineLvl w:val="0"/>
    </w:pPr>
    <w:rPr>
      <w:rFonts w:eastAsia="MS Mincho" w:cs="Arial"/>
      <w:sz w:val="28"/>
      <w:szCs w:val="34"/>
      <w:u w:val="single"/>
    </w:rPr>
  </w:style>
  <w:style w:type="paragraph" w:styleId="2">
    <w:name w:val="heading 2"/>
    <w:basedOn w:val="a"/>
    <w:next w:val="a"/>
    <w:link w:val="20"/>
    <w:qFormat/>
    <w:rsid w:val="009606F1"/>
    <w:pPr>
      <w:keepNext/>
      <w:spacing w:line="264" w:lineRule="auto"/>
      <w:outlineLvl w:val="1"/>
    </w:pPr>
    <w:rPr>
      <w:rFonts w:eastAsia="MS Mincho" w:cs="Arial"/>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ראשונה"/>
    <w:basedOn w:val="a"/>
    <w:rsid w:val="00DF7486"/>
    <w:pPr>
      <w:ind w:left="566" w:right="566" w:hanging="567"/>
      <w:jc w:val="both"/>
    </w:pPr>
  </w:style>
  <w:style w:type="paragraph" w:customStyle="1" w:styleId="First">
    <w:name w:val="First"/>
    <w:basedOn w:val="a"/>
    <w:rsid w:val="00DF7486"/>
    <w:pPr>
      <w:bidi w:val="0"/>
      <w:ind w:left="566" w:hanging="567"/>
      <w:jc w:val="both"/>
    </w:pPr>
  </w:style>
  <w:style w:type="paragraph" w:customStyle="1" w:styleId="Second">
    <w:name w:val="Second"/>
    <w:basedOn w:val="a"/>
    <w:rsid w:val="00DF7486"/>
    <w:pPr>
      <w:bidi w:val="0"/>
      <w:ind w:left="1276" w:hanging="710"/>
      <w:jc w:val="both"/>
    </w:pPr>
  </w:style>
  <w:style w:type="paragraph" w:customStyle="1" w:styleId="mnormal">
    <w:name w:val="mnormal"/>
    <w:basedOn w:val="a"/>
    <w:rsid w:val="00DF7486"/>
    <w:pPr>
      <w:spacing w:line="300" w:lineRule="atLeast"/>
      <w:jc w:val="both"/>
    </w:pPr>
    <w:rPr>
      <w:rFonts w:cs="David"/>
      <w:sz w:val="26"/>
      <w:szCs w:val="26"/>
      <w:lang w:eastAsia="en-US"/>
    </w:rPr>
  </w:style>
  <w:style w:type="paragraph" w:customStyle="1" w:styleId="a4">
    <w:name w:val="ראשונה משפטי"/>
    <w:basedOn w:val="a"/>
    <w:rsid w:val="00DF7486"/>
    <w:pPr>
      <w:spacing w:line="300" w:lineRule="atLeast"/>
      <w:ind w:right="567" w:hanging="567"/>
      <w:jc w:val="both"/>
    </w:pPr>
    <w:rPr>
      <w:rFonts w:cs="David"/>
      <w:sz w:val="26"/>
      <w:szCs w:val="26"/>
      <w:lang w:eastAsia="en-US"/>
    </w:rPr>
  </w:style>
  <w:style w:type="table" w:styleId="a5">
    <w:name w:val="Table Grid"/>
    <w:basedOn w:val="a1"/>
    <w:rsid w:val="00DF7486"/>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78DD"/>
    <w:rPr>
      <w:rFonts w:ascii="Tahoma" w:hAnsi="Tahoma" w:cs="Tahoma"/>
      <w:sz w:val="16"/>
      <w:szCs w:val="16"/>
    </w:rPr>
  </w:style>
  <w:style w:type="character" w:customStyle="1" w:styleId="10">
    <w:name w:val="כותרת 1 תו"/>
    <w:basedOn w:val="a0"/>
    <w:link w:val="1"/>
    <w:rsid w:val="009606F1"/>
    <w:rPr>
      <w:rFonts w:eastAsia="MS Mincho" w:cs="Arial"/>
      <w:sz w:val="28"/>
      <w:szCs w:val="34"/>
      <w:u w:val="single"/>
      <w:lang w:eastAsia="he-IL"/>
    </w:rPr>
  </w:style>
  <w:style w:type="character" w:customStyle="1" w:styleId="20">
    <w:name w:val="כותרת 2 תו"/>
    <w:basedOn w:val="a0"/>
    <w:link w:val="2"/>
    <w:rsid w:val="009606F1"/>
    <w:rPr>
      <w:rFonts w:eastAsia="MS Mincho" w:cs="Arial"/>
      <w:b/>
      <w:bCs/>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522</Words>
  <Characters>2544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2015-08-02T08:34:00Z</cp:lastPrinted>
  <dcterms:created xsi:type="dcterms:W3CDTF">2016-11-28T07:55:00Z</dcterms:created>
  <dcterms:modified xsi:type="dcterms:W3CDTF">2016-11-28T08:12:00Z</dcterms:modified>
</cp:coreProperties>
</file>